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9F8DA" w14:textId="77777777" w:rsidR="00622CDC" w:rsidRDefault="00622CDC" w:rsidP="00882271">
      <w:pPr>
        <w:ind w:left="7200"/>
        <w:rPr>
          <w:b/>
          <w:sz w:val="28"/>
          <w:szCs w:val="28"/>
        </w:rPr>
      </w:pPr>
    </w:p>
    <w:p w14:paraId="201386E2" w14:textId="77777777" w:rsidR="00D56DCB" w:rsidRDefault="00D56DCB" w:rsidP="00D56DCB"/>
    <w:p w14:paraId="282A44E6" w14:textId="77777777" w:rsidR="00D56DCB" w:rsidRPr="00E9056C" w:rsidRDefault="00D56DCB" w:rsidP="00D56DCB">
      <w:pPr>
        <w:rPr>
          <w:b/>
        </w:rPr>
      </w:pPr>
      <w:r w:rsidRPr="00E9056C">
        <w:rPr>
          <w:b/>
        </w:rPr>
        <w:t>Consultation on changes to the Council Tax Reduction Scheme</w:t>
      </w:r>
    </w:p>
    <w:p w14:paraId="78A1F941" w14:textId="77777777" w:rsidR="00D56DCB" w:rsidRPr="00AE78CF" w:rsidRDefault="00D56DCB" w:rsidP="00D56DCB"/>
    <w:p w14:paraId="78E41A50" w14:textId="6D2F2C1D" w:rsidR="00D13402" w:rsidRPr="00E9056C" w:rsidRDefault="00D56DCB" w:rsidP="00D56DCB">
      <w:r w:rsidRPr="00AE78CF">
        <w:t>This document collate</w:t>
      </w:r>
      <w:r w:rsidR="008A7D27">
        <w:t>s the responses to the Council T</w:t>
      </w:r>
      <w:r w:rsidRPr="00AE78CF">
        <w:t xml:space="preserve">ax Reduction (CTR) </w:t>
      </w:r>
      <w:r w:rsidR="002C03CF">
        <w:t>S</w:t>
      </w:r>
      <w:r w:rsidRPr="00AE78CF">
        <w:t>cheme consultation carried out between 30</w:t>
      </w:r>
      <w:r w:rsidRPr="00AE78CF">
        <w:rPr>
          <w:vertAlign w:val="superscript"/>
        </w:rPr>
        <w:t>th</w:t>
      </w:r>
      <w:r w:rsidRPr="00AE78CF">
        <w:t xml:space="preserve"> September 2019 and 12</w:t>
      </w:r>
      <w:r w:rsidRPr="00AE78CF">
        <w:rPr>
          <w:vertAlign w:val="superscript"/>
        </w:rPr>
        <w:t>th</w:t>
      </w:r>
      <w:r w:rsidRPr="00AE78CF">
        <w:t xml:space="preserve"> November 2019</w:t>
      </w:r>
      <w:r w:rsidR="00AE78CF" w:rsidRPr="00AE78CF">
        <w:t xml:space="preserve">. 36 </w:t>
      </w:r>
      <w:r w:rsidR="00D13402" w:rsidRPr="00AE78CF">
        <w:t>completed responses were r</w:t>
      </w:r>
      <w:r w:rsidR="0011463A" w:rsidRPr="00AE78CF">
        <w:t xml:space="preserve">eceived to the consultation. </w:t>
      </w:r>
      <w:r w:rsidR="00AE78CF" w:rsidRPr="00AE78CF">
        <w:t xml:space="preserve">1 response was from </w:t>
      </w:r>
      <w:r w:rsidR="00AE78CF">
        <w:t xml:space="preserve">an </w:t>
      </w:r>
      <w:r w:rsidR="00AE78CF" w:rsidRPr="00AE78CF">
        <w:t>organisation</w:t>
      </w:r>
      <w:r w:rsidR="00AE78CF">
        <w:t xml:space="preserve">. </w:t>
      </w:r>
      <w:r w:rsidR="00AE78CF" w:rsidRPr="00AE78CF">
        <w:t>35 responses were from individuals.</w:t>
      </w:r>
      <w:r w:rsidR="00E9056C">
        <w:t xml:space="preserve"> R</w:t>
      </w:r>
      <w:r w:rsidR="00D13402" w:rsidRPr="00AE78CF">
        <w:t xml:space="preserve">esponses have been received from CTR claimants </w:t>
      </w:r>
      <w:r w:rsidR="00E9056C">
        <w:t xml:space="preserve">(20) </w:t>
      </w:r>
      <w:r w:rsidR="00D13402" w:rsidRPr="00AE78CF">
        <w:t>and non CTR claimants</w:t>
      </w:r>
      <w:r w:rsidR="00E9056C">
        <w:t xml:space="preserve"> (12) with 4 preferring not to say</w:t>
      </w:r>
      <w:r w:rsidR="00D13402" w:rsidRPr="00AE78CF">
        <w:t>.</w:t>
      </w:r>
    </w:p>
    <w:p w14:paraId="61D257E3" w14:textId="77777777" w:rsidR="00D13402" w:rsidRPr="00AE78CF" w:rsidRDefault="00D13402" w:rsidP="00D56DCB">
      <w:r w:rsidRPr="00AE78CF">
        <w:t xml:space="preserve">The responses to the proposals for change are shown below. </w:t>
      </w:r>
      <w:r w:rsidR="00AE78CF" w:rsidRPr="00AE78CF">
        <w:t>There continues to be strong support for continuing to use income bandings and for the method of uprating the bandings used in the income band scheme.</w:t>
      </w:r>
      <w:r w:rsidR="00E9056C">
        <w:t xml:space="preserve"> There was also strong support for the small changes proposed to the start date of the change and for keeping a UC claim open.</w:t>
      </w:r>
    </w:p>
    <w:p w14:paraId="5D827DCC" w14:textId="77777777" w:rsidR="00DA7624" w:rsidRDefault="00D13402" w:rsidP="00D56DCB">
      <w:r w:rsidRPr="00AE78CF">
        <w:t>Comments are collated at the end of the</w:t>
      </w:r>
      <w:r w:rsidR="00DA7624" w:rsidRPr="00AE78CF">
        <w:t xml:space="preserve"> document, together with the Cou</w:t>
      </w:r>
      <w:r w:rsidRPr="00AE78CF">
        <w:t xml:space="preserve">ncil’s responses </w:t>
      </w:r>
      <w:r w:rsidR="00AE78CF" w:rsidRPr="00AE78CF">
        <w:t>where required.</w:t>
      </w:r>
    </w:p>
    <w:p w14:paraId="7220EF3F" w14:textId="77777777" w:rsidR="00E9056C" w:rsidRDefault="00E9056C" w:rsidP="0085194F">
      <w:pPr>
        <w:spacing w:after="0"/>
        <w:rPr>
          <w:rFonts w:eastAsiaTheme="minorHAnsi" w:cs="Arial"/>
          <w:b/>
          <w:color w:val="auto"/>
          <w:sz w:val="22"/>
          <w:szCs w:val="22"/>
          <w:lang w:eastAsia="en-US"/>
        </w:rPr>
      </w:pPr>
    </w:p>
    <w:p w14:paraId="7487328E" w14:textId="77777777" w:rsidR="0085194F" w:rsidRPr="0085194F" w:rsidRDefault="0085194F" w:rsidP="0085194F">
      <w:pPr>
        <w:spacing w:after="0"/>
        <w:rPr>
          <w:rFonts w:eastAsiaTheme="minorHAnsi" w:cs="Arial"/>
          <w:b/>
          <w:color w:val="auto"/>
          <w:lang w:eastAsia="en-US"/>
        </w:rPr>
      </w:pPr>
      <w:r w:rsidRPr="0085194F">
        <w:rPr>
          <w:rFonts w:eastAsiaTheme="minorHAnsi" w:cs="Arial"/>
          <w:b/>
          <w:color w:val="auto"/>
          <w:lang w:eastAsia="en-US"/>
        </w:rPr>
        <w:t xml:space="preserve">Income band scheme for households in receipt of Universal Credit </w:t>
      </w:r>
    </w:p>
    <w:p w14:paraId="01AB565E" w14:textId="77777777" w:rsidR="0085194F" w:rsidRPr="0085194F" w:rsidRDefault="0085194F" w:rsidP="0085194F">
      <w:pPr>
        <w:spacing w:after="0"/>
        <w:ind w:left="360"/>
        <w:rPr>
          <w:rFonts w:eastAsiaTheme="minorHAnsi" w:cs="Arial"/>
          <w:b/>
          <w:color w:val="auto"/>
          <w:lang w:eastAsia="en-US"/>
        </w:rPr>
      </w:pPr>
      <w:r w:rsidRPr="0085194F">
        <w:rPr>
          <w:rFonts w:eastAsiaTheme="minorHAnsi" w:cs="Arial"/>
          <w:color w:val="auto"/>
          <w:lang w:eastAsia="en-US"/>
        </w:rPr>
        <w:t>To what extent do yo</w:t>
      </w:r>
      <w:r w:rsidR="00C017DB" w:rsidRPr="00E9056C">
        <w:rPr>
          <w:rFonts w:eastAsiaTheme="minorHAnsi" w:cs="Arial"/>
          <w:color w:val="auto"/>
          <w:lang w:eastAsia="en-US"/>
        </w:rPr>
        <w:t>u agree or disagree with the principle</w:t>
      </w:r>
      <w:r w:rsidRPr="0085194F">
        <w:rPr>
          <w:rFonts w:eastAsiaTheme="minorHAnsi" w:cs="Arial"/>
          <w:color w:val="auto"/>
          <w:lang w:eastAsia="en-US"/>
        </w:rPr>
        <w:t xml:space="preserve"> of </w:t>
      </w:r>
      <w:r w:rsidR="00C017DB" w:rsidRPr="00E9056C">
        <w:rPr>
          <w:rFonts w:eastAsiaTheme="minorHAnsi" w:cs="Arial"/>
          <w:color w:val="auto"/>
          <w:lang w:eastAsia="en-US"/>
        </w:rPr>
        <w:t xml:space="preserve">using </w:t>
      </w:r>
      <w:r w:rsidRPr="0085194F">
        <w:rPr>
          <w:rFonts w:eastAsiaTheme="minorHAnsi" w:cs="Arial"/>
          <w:color w:val="auto"/>
          <w:lang w:eastAsia="en-US"/>
        </w:rPr>
        <w:t xml:space="preserve">income bands </w:t>
      </w:r>
      <w:r w:rsidR="00C017DB" w:rsidRPr="00E9056C">
        <w:rPr>
          <w:rFonts w:eastAsiaTheme="minorHAnsi" w:cs="Arial"/>
          <w:color w:val="auto"/>
          <w:lang w:eastAsia="en-US"/>
        </w:rPr>
        <w:t>for deciding</w:t>
      </w:r>
      <w:r w:rsidRPr="0085194F">
        <w:rPr>
          <w:rFonts w:eastAsiaTheme="minorHAnsi" w:cs="Arial"/>
          <w:color w:val="auto"/>
          <w:lang w:eastAsia="en-US"/>
        </w:rPr>
        <w:t xml:space="preserve"> how mu</w:t>
      </w:r>
      <w:r w:rsidR="00C017DB" w:rsidRPr="00E9056C">
        <w:rPr>
          <w:rFonts w:eastAsiaTheme="minorHAnsi" w:cs="Arial"/>
          <w:color w:val="auto"/>
          <w:lang w:eastAsia="en-US"/>
        </w:rPr>
        <w:t>ch support people get in paying</w:t>
      </w:r>
      <w:r w:rsidRPr="0085194F">
        <w:rPr>
          <w:rFonts w:eastAsiaTheme="minorHAnsi" w:cs="Arial"/>
          <w:color w:val="auto"/>
          <w:lang w:eastAsia="en-US"/>
        </w:rPr>
        <w:t xml:space="preserve"> their Council Tax?</w:t>
      </w:r>
    </w:p>
    <w:p w14:paraId="251D1377" w14:textId="77777777" w:rsidR="0085194F" w:rsidRPr="0085194F" w:rsidRDefault="0085194F" w:rsidP="0085194F">
      <w:pPr>
        <w:numPr>
          <w:ilvl w:val="0"/>
          <w:numId w:val="13"/>
        </w:numPr>
        <w:spacing w:after="0" w:line="276" w:lineRule="auto"/>
        <w:rPr>
          <w:rFonts w:eastAsiaTheme="minorHAnsi" w:cs="Arial"/>
          <w:color w:val="auto"/>
          <w:lang w:eastAsia="en-US"/>
        </w:rPr>
      </w:pPr>
      <w:r w:rsidRPr="0085194F">
        <w:rPr>
          <w:rFonts w:eastAsiaTheme="minorHAnsi" w:cs="Arial"/>
          <w:color w:val="auto"/>
          <w:lang w:eastAsia="en-US"/>
        </w:rPr>
        <w:t>Strongly Ag</w:t>
      </w:r>
      <w:r w:rsidRPr="00E9056C">
        <w:rPr>
          <w:rFonts w:eastAsiaTheme="minorHAnsi" w:cs="Arial"/>
          <w:color w:val="auto"/>
          <w:lang w:eastAsia="en-US"/>
        </w:rPr>
        <w:t xml:space="preserve">ree </w:t>
      </w:r>
      <w:r w:rsidRPr="00E9056C">
        <w:rPr>
          <w:rFonts w:eastAsiaTheme="minorHAnsi" w:cs="Arial"/>
          <w:color w:val="auto"/>
          <w:lang w:eastAsia="en-US"/>
        </w:rPr>
        <w:tab/>
      </w:r>
      <w:r w:rsidRPr="00E9056C">
        <w:rPr>
          <w:rFonts w:eastAsiaTheme="minorHAnsi" w:cs="Arial"/>
          <w:color w:val="auto"/>
          <w:lang w:eastAsia="en-US"/>
        </w:rPr>
        <w:tab/>
        <w:t>10</w:t>
      </w:r>
    </w:p>
    <w:p w14:paraId="6780825D" w14:textId="77777777" w:rsidR="0085194F" w:rsidRPr="0085194F" w:rsidRDefault="0085194F" w:rsidP="0085194F">
      <w:pPr>
        <w:numPr>
          <w:ilvl w:val="0"/>
          <w:numId w:val="13"/>
        </w:numPr>
        <w:spacing w:after="0" w:line="276" w:lineRule="auto"/>
        <w:rPr>
          <w:rFonts w:eastAsiaTheme="minorHAnsi" w:cs="Arial"/>
          <w:color w:val="auto"/>
          <w:lang w:eastAsia="en-US"/>
        </w:rPr>
      </w:pPr>
      <w:r w:rsidRPr="0085194F">
        <w:rPr>
          <w:rFonts w:eastAsiaTheme="minorHAnsi" w:cs="Arial"/>
          <w:color w:val="auto"/>
          <w:lang w:eastAsia="en-US"/>
        </w:rPr>
        <w:t xml:space="preserve">Agree </w:t>
      </w:r>
      <w:r w:rsidRPr="0085194F">
        <w:rPr>
          <w:rFonts w:eastAsiaTheme="minorHAnsi" w:cs="Arial"/>
          <w:color w:val="auto"/>
          <w:lang w:eastAsia="en-US"/>
        </w:rPr>
        <w:tab/>
      </w:r>
      <w:r w:rsidRPr="0085194F">
        <w:rPr>
          <w:rFonts w:eastAsiaTheme="minorHAnsi" w:cs="Arial"/>
          <w:color w:val="auto"/>
          <w:lang w:eastAsia="en-US"/>
        </w:rPr>
        <w:tab/>
      </w:r>
      <w:r w:rsidRPr="0085194F">
        <w:rPr>
          <w:rFonts w:eastAsiaTheme="minorHAnsi" w:cs="Arial"/>
          <w:color w:val="auto"/>
          <w:lang w:eastAsia="en-US"/>
        </w:rPr>
        <w:tab/>
      </w:r>
      <w:r w:rsidRPr="0085194F">
        <w:rPr>
          <w:rFonts w:eastAsiaTheme="minorHAnsi" w:cs="Arial"/>
          <w:color w:val="auto"/>
          <w:lang w:eastAsia="en-US"/>
        </w:rPr>
        <w:tab/>
      </w:r>
      <w:r w:rsidRPr="00E9056C">
        <w:rPr>
          <w:rFonts w:eastAsiaTheme="minorHAnsi" w:cs="Arial"/>
          <w:color w:val="auto"/>
          <w:lang w:eastAsia="en-US"/>
        </w:rPr>
        <w:t>16</w:t>
      </w:r>
    </w:p>
    <w:p w14:paraId="48161B3A" w14:textId="77777777" w:rsidR="0085194F" w:rsidRPr="0085194F" w:rsidRDefault="0085194F" w:rsidP="0085194F">
      <w:pPr>
        <w:numPr>
          <w:ilvl w:val="0"/>
          <w:numId w:val="13"/>
        </w:numPr>
        <w:spacing w:after="0" w:line="276" w:lineRule="auto"/>
        <w:rPr>
          <w:rFonts w:eastAsiaTheme="minorHAnsi" w:cs="Arial"/>
          <w:color w:val="auto"/>
          <w:lang w:eastAsia="en-US"/>
        </w:rPr>
      </w:pPr>
      <w:r w:rsidRPr="00E9056C">
        <w:rPr>
          <w:rFonts w:eastAsiaTheme="minorHAnsi" w:cs="Arial"/>
          <w:color w:val="auto"/>
          <w:lang w:eastAsia="en-US"/>
        </w:rPr>
        <w:t>Disagree</w:t>
      </w:r>
      <w:r w:rsidRPr="00E9056C">
        <w:rPr>
          <w:rFonts w:eastAsiaTheme="minorHAnsi" w:cs="Arial"/>
          <w:color w:val="auto"/>
          <w:lang w:eastAsia="en-US"/>
        </w:rPr>
        <w:tab/>
      </w:r>
      <w:r w:rsidRPr="00E9056C">
        <w:rPr>
          <w:rFonts w:eastAsiaTheme="minorHAnsi" w:cs="Arial"/>
          <w:color w:val="auto"/>
          <w:lang w:eastAsia="en-US"/>
        </w:rPr>
        <w:tab/>
      </w:r>
      <w:r w:rsidRPr="00E9056C">
        <w:rPr>
          <w:rFonts w:eastAsiaTheme="minorHAnsi" w:cs="Arial"/>
          <w:color w:val="auto"/>
          <w:lang w:eastAsia="en-US"/>
        </w:rPr>
        <w:tab/>
        <w:t>2</w:t>
      </w:r>
    </w:p>
    <w:p w14:paraId="131F5A10" w14:textId="77777777" w:rsidR="0085194F" w:rsidRPr="00E9056C" w:rsidRDefault="0085194F" w:rsidP="0085194F">
      <w:pPr>
        <w:numPr>
          <w:ilvl w:val="0"/>
          <w:numId w:val="13"/>
        </w:numPr>
        <w:spacing w:after="0" w:line="276" w:lineRule="auto"/>
        <w:rPr>
          <w:rFonts w:eastAsiaTheme="minorHAnsi" w:cs="Arial"/>
          <w:color w:val="auto"/>
          <w:lang w:eastAsia="en-US"/>
        </w:rPr>
      </w:pPr>
      <w:r w:rsidRPr="00E9056C">
        <w:rPr>
          <w:rFonts w:eastAsiaTheme="minorHAnsi" w:cs="Arial"/>
          <w:color w:val="auto"/>
          <w:lang w:eastAsia="en-US"/>
        </w:rPr>
        <w:t>Strongly Disagree</w:t>
      </w:r>
      <w:r w:rsidRPr="00E9056C">
        <w:rPr>
          <w:rFonts w:eastAsiaTheme="minorHAnsi" w:cs="Arial"/>
          <w:color w:val="auto"/>
          <w:lang w:eastAsia="en-US"/>
        </w:rPr>
        <w:tab/>
      </w:r>
      <w:r w:rsidRPr="00E9056C">
        <w:rPr>
          <w:rFonts w:eastAsiaTheme="minorHAnsi" w:cs="Arial"/>
          <w:color w:val="auto"/>
          <w:lang w:eastAsia="en-US"/>
        </w:rPr>
        <w:tab/>
        <w:t>4</w:t>
      </w:r>
    </w:p>
    <w:p w14:paraId="34CED10F" w14:textId="77777777" w:rsidR="000C6C31" w:rsidRPr="0085194F" w:rsidRDefault="00E9056C" w:rsidP="000C6C31">
      <w:pPr>
        <w:numPr>
          <w:ilvl w:val="0"/>
          <w:numId w:val="13"/>
        </w:numPr>
        <w:spacing w:after="0" w:line="276" w:lineRule="auto"/>
        <w:rPr>
          <w:rFonts w:eastAsiaTheme="minorHAnsi" w:cs="Arial"/>
          <w:color w:val="auto"/>
          <w:lang w:eastAsia="en-US"/>
        </w:rPr>
      </w:pPr>
      <w:r>
        <w:rPr>
          <w:rFonts w:eastAsiaTheme="minorHAnsi" w:cs="Arial"/>
          <w:color w:val="auto"/>
          <w:lang w:eastAsia="en-US"/>
        </w:rPr>
        <w:t>Unsure</w:t>
      </w:r>
      <w:r>
        <w:rPr>
          <w:rFonts w:eastAsiaTheme="minorHAnsi" w:cs="Arial"/>
          <w:color w:val="auto"/>
          <w:lang w:eastAsia="en-US"/>
        </w:rPr>
        <w:tab/>
      </w:r>
      <w:r>
        <w:rPr>
          <w:rFonts w:eastAsiaTheme="minorHAnsi" w:cs="Arial"/>
          <w:color w:val="auto"/>
          <w:lang w:eastAsia="en-US"/>
        </w:rPr>
        <w:tab/>
      </w:r>
      <w:r>
        <w:rPr>
          <w:rFonts w:eastAsiaTheme="minorHAnsi" w:cs="Arial"/>
          <w:color w:val="auto"/>
          <w:lang w:eastAsia="en-US"/>
        </w:rPr>
        <w:tab/>
      </w:r>
      <w:r w:rsidR="000C6C31" w:rsidRPr="00E9056C">
        <w:rPr>
          <w:rFonts w:eastAsiaTheme="minorHAnsi" w:cs="Arial"/>
          <w:color w:val="auto"/>
          <w:lang w:eastAsia="en-US"/>
        </w:rPr>
        <w:t>4</w:t>
      </w:r>
    </w:p>
    <w:p w14:paraId="7D36FD98" w14:textId="77777777" w:rsidR="0085194F" w:rsidRPr="0085194F" w:rsidRDefault="0085194F" w:rsidP="0085194F">
      <w:pPr>
        <w:spacing w:after="0"/>
        <w:rPr>
          <w:rFonts w:eastAsiaTheme="minorHAnsi" w:cs="Arial"/>
          <w:color w:val="auto"/>
          <w:lang w:eastAsia="en-US"/>
        </w:rPr>
      </w:pPr>
    </w:p>
    <w:p w14:paraId="41ABA58F" w14:textId="77777777" w:rsidR="0085194F" w:rsidRPr="0085194F" w:rsidRDefault="0085194F" w:rsidP="0085194F">
      <w:pPr>
        <w:spacing w:after="0"/>
        <w:ind w:left="360"/>
        <w:rPr>
          <w:rFonts w:eastAsiaTheme="minorHAnsi" w:cs="Arial"/>
          <w:color w:val="auto"/>
          <w:lang w:eastAsia="en-US"/>
        </w:rPr>
      </w:pPr>
      <w:r w:rsidRPr="0085194F">
        <w:rPr>
          <w:rFonts w:eastAsiaTheme="minorHAnsi" w:cs="Arial"/>
          <w:color w:val="auto"/>
          <w:lang w:eastAsia="en-US"/>
        </w:rPr>
        <w:t>To what extent do you agree or disagree with the proposal to u</w:t>
      </w:r>
      <w:r w:rsidRPr="00E9056C">
        <w:rPr>
          <w:rFonts w:eastAsiaTheme="minorHAnsi" w:cs="Arial"/>
          <w:color w:val="auto"/>
          <w:lang w:eastAsia="en-US"/>
        </w:rPr>
        <w:t>prate the income bands from 2020</w:t>
      </w:r>
      <w:r w:rsidRPr="0085194F">
        <w:rPr>
          <w:rFonts w:eastAsiaTheme="minorHAnsi" w:cs="Arial"/>
          <w:color w:val="auto"/>
          <w:lang w:eastAsia="en-US"/>
        </w:rPr>
        <w:t>/2</w:t>
      </w:r>
      <w:r w:rsidRPr="00E9056C">
        <w:rPr>
          <w:rFonts w:eastAsiaTheme="minorHAnsi" w:cs="Arial"/>
          <w:color w:val="auto"/>
          <w:lang w:eastAsia="en-US"/>
        </w:rPr>
        <w:t>1</w:t>
      </w:r>
      <w:r w:rsidRPr="0085194F">
        <w:rPr>
          <w:rFonts w:eastAsiaTheme="minorHAnsi" w:cs="Arial"/>
          <w:color w:val="auto"/>
          <w:lang w:eastAsia="en-US"/>
        </w:rPr>
        <w:t>?</w:t>
      </w:r>
    </w:p>
    <w:p w14:paraId="70FB23CE" w14:textId="77777777" w:rsidR="0085194F" w:rsidRPr="0085194F" w:rsidRDefault="0085194F" w:rsidP="0085194F">
      <w:pPr>
        <w:numPr>
          <w:ilvl w:val="0"/>
          <w:numId w:val="14"/>
        </w:numPr>
        <w:spacing w:after="0" w:line="276" w:lineRule="auto"/>
        <w:rPr>
          <w:rFonts w:eastAsiaTheme="minorHAnsi" w:cs="Arial"/>
          <w:color w:val="auto"/>
          <w:lang w:eastAsia="en-US"/>
        </w:rPr>
      </w:pPr>
      <w:r w:rsidRPr="00E9056C">
        <w:rPr>
          <w:rFonts w:eastAsiaTheme="minorHAnsi" w:cs="Arial"/>
          <w:color w:val="auto"/>
          <w:lang w:eastAsia="en-US"/>
        </w:rPr>
        <w:t xml:space="preserve">Strongly Agree </w:t>
      </w:r>
      <w:r w:rsidRPr="00E9056C">
        <w:rPr>
          <w:rFonts w:eastAsiaTheme="minorHAnsi" w:cs="Arial"/>
          <w:color w:val="auto"/>
          <w:lang w:eastAsia="en-US"/>
        </w:rPr>
        <w:tab/>
      </w:r>
      <w:r w:rsidRPr="00E9056C">
        <w:rPr>
          <w:rFonts w:eastAsiaTheme="minorHAnsi" w:cs="Arial"/>
          <w:color w:val="auto"/>
          <w:lang w:eastAsia="en-US"/>
        </w:rPr>
        <w:tab/>
        <w:t>7</w:t>
      </w:r>
    </w:p>
    <w:p w14:paraId="6D999343" w14:textId="77777777" w:rsidR="0085194F" w:rsidRPr="0085194F" w:rsidRDefault="0085194F" w:rsidP="0085194F">
      <w:pPr>
        <w:numPr>
          <w:ilvl w:val="0"/>
          <w:numId w:val="14"/>
        </w:numPr>
        <w:spacing w:after="0" w:line="276" w:lineRule="auto"/>
        <w:rPr>
          <w:rFonts w:eastAsiaTheme="minorHAnsi" w:cs="Arial"/>
          <w:color w:val="auto"/>
          <w:lang w:eastAsia="en-US"/>
        </w:rPr>
      </w:pPr>
      <w:r w:rsidRPr="0085194F">
        <w:rPr>
          <w:rFonts w:eastAsiaTheme="minorHAnsi" w:cs="Arial"/>
          <w:color w:val="auto"/>
          <w:lang w:eastAsia="en-US"/>
        </w:rPr>
        <w:t xml:space="preserve">Agree </w:t>
      </w:r>
      <w:r w:rsidRPr="0085194F">
        <w:rPr>
          <w:rFonts w:eastAsiaTheme="minorHAnsi" w:cs="Arial"/>
          <w:color w:val="auto"/>
          <w:lang w:eastAsia="en-US"/>
        </w:rPr>
        <w:tab/>
      </w:r>
      <w:r w:rsidRPr="0085194F">
        <w:rPr>
          <w:rFonts w:eastAsiaTheme="minorHAnsi" w:cs="Arial"/>
          <w:color w:val="auto"/>
          <w:lang w:eastAsia="en-US"/>
        </w:rPr>
        <w:tab/>
      </w:r>
      <w:r w:rsidRPr="0085194F">
        <w:rPr>
          <w:rFonts w:eastAsiaTheme="minorHAnsi" w:cs="Arial"/>
          <w:color w:val="auto"/>
          <w:lang w:eastAsia="en-US"/>
        </w:rPr>
        <w:tab/>
      </w:r>
      <w:r w:rsidRPr="0085194F">
        <w:rPr>
          <w:rFonts w:eastAsiaTheme="minorHAnsi" w:cs="Arial"/>
          <w:color w:val="auto"/>
          <w:lang w:eastAsia="en-US"/>
        </w:rPr>
        <w:tab/>
      </w:r>
      <w:r w:rsidRPr="00E9056C">
        <w:rPr>
          <w:rFonts w:eastAsiaTheme="minorHAnsi" w:cs="Arial"/>
          <w:color w:val="auto"/>
          <w:lang w:eastAsia="en-US"/>
        </w:rPr>
        <w:t>14</w:t>
      </w:r>
    </w:p>
    <w:p w14:paraId="37B3743E" w14:textId="77777777" w:rsidR="0085194F" w:rsidRPr="0085194F" w:rsidRDefault="00C017DB" w:rsidP="0085194F">
      <w:pPr>
        <w:numPr>
          <w:ilvl w:val="0"/>
          <w:numId w:val="14"/>
        </w:numPr>
        <w:spacing w:after="0" w:line="276" w:lineRule="auto"/>
        <w:rPr>
          <w:rFonts w:eastAsiaTheme="minorHAnsi" w:cs="Arial"/>
          <w:color w:val="auto"/>
          <w:lang w:eastAsia="en-US"/>
        </w:rPr>
      </w:pPr>
      <w:r w:rsidRPr="00E9056C">
        <w:rPr>
          <w:rFonts w:eastAsiaTheme="minorHAnsi" w:cs="Arial"/>
          <w:color w:val="auto"/>
          <w:lang w:eastAsia="en-US"/>
        </w:rPr>
        <w:t>Disagree</w:t>
      </w:r>
      <w:r w:rsidRPr="00E9056C">
        <w:rPr>
          <w:rFonts w:eastAsiaTheme="minorHAnsi" w:cs="Arial"/>
          <w:color w:val="auto"/>
          <w:lang w:eastAsia="en-US"/>
        </w:rPr>
        <w:tab/>
      </w:r>
      <w:r w:rsidRPr="00E9056C">
        <w:rPr>
          <w:rFonts w:eastAsiaTheme="minorHAnsi" w:cs="Arial"/>
          <w:color w:val="auto"/>
          <w:lang w:eastAsia="en-US"/>
        </w:rPr>
        <w:tab/>
      </w:r>
      <w:r w:rsidRPr="00E9056C">
        <w:rPr>
          <w:rFonts w:eastAsiaTheme="minorHAnsi" w:cs="Arial"/>
          <w:color w:val="auto"/>
          <w:lang w:eastAsia="en-US"/>
        </w:rPr>
        <w:tab/>
        <w:t>5</w:t>
      </w:r>
    </w:p>
    <w:p w14:paraId="7A7F2E95" w14:textId="77777777" w:rsidR="0085194F" w:rsidRPr="00E9056C" w:rsidRDefault="00C017DB" w:rsidP="0085194F">
      <w:pPr>
        <w:numPr>
          <w:ilvl w:val="0"/>
          <w:numId w:val="14"/>
        </w:numPr>
        <w:spacing w:after="0" w:line="276" w:lineRule="auto"/>
        <w:rPr>
          <w:rFonts w:eastAsiaTheme="minorHAnsi" w:cs="Arial"/>
          <w:color w:val="auto"/>
          <w:lang w:eastAsia="en-US"/>
        </w:rPr>
      </w:pPr>
      <w:r w:rsidRPr="00E9056C">
        <w:rPr>
          <w:rFonts w:eastAsiaTheme="minorHAnsi" w:cs="Arial"/>
          <w:color w:val="auto"/>
          <w:lang w:eastAsia="en-US"/>
        </w:rPr>
        <w:t>Strongly Disagree</w:t>
      </w:r>
      <w:r w:rsidRPr="00E9056C">
        <w:rPr>
          <w:rFonts w:eastAsiaTheme="minorHAnsi" w:cs="Arial"/>
          <w:color w:val="auto"/>
          <w:lang w:eastAsia="en-US"/>
        </w:rPr>
        <w:tab/>
      </w:r>
      <w:r w:rsidRPr="00E9056C">
        <w:rPr>
          <w:rFonts w:eastAsiaTheme="minorHAnsi" w:cs="Arial"/>
          <w:color w:val="auto"/>
          <w:lang w:eastAsia="en-US"/>
        </w:rPr>
        <w:tab/>
        <w:t>3</w:t>
      </w:r>
    </w:p>
    <w:p w14:paraId="7C2B15F1" w14:textId="77777777" w:rsidR="00C017DB" w:rsidRPr="0085194F" w:rsidRDefault="00C017DB" w:rsidP="00C017DB">
      <w:pPr>
        <w:numPr>
          <w:ilvl w:val="0"/>
          <w:numId w:val="14"/>
        </w:numPr>
        <w:spacing w:after="0" w:line="276" w:lineRule="auto"/>
        <w:rPr>
          <w:rFonts w:eastAsiaTheme="minorHAnsi" w:cs="Arial"/>
          <w:color w:val="auto"/>
          <w:lang w:eastAsia="en-US"/>
        </w:rPr>
      </w:pPr>
      <w:r w:rsidRPr="0085194F">
        <w:rPr>
          <w:rFonts w:eastAsiaTheme="minorHAnsi" w:cs="Arial"/>
          <w:color w:val="auto"/>
          <w:lang w:eastAsia="en-US"/>
        </w:rPr>
        <w:t>Unsure</w:t>
      </w:r>
      <w:r w:rsidR="00E9056C">
        <w:rPr>
          <w:rFonts w:eastAsiaTheme="minorHAnsi" w:cs="Arial"/>
          <w:color w:val="auto"/>
          <w:lang w:eastAsia="en-US"/>
        </w:rPr>
        <w:tab/>
      </w:r>
      <w:r w:rsidR="00E9056C">
        <w:rPr>
          <w:rFonts w:eastAsiaTheme="minorHAnsi" w:cs="Arial"/>
          <w:color w:val="auto"/>
          <w:lang w:eastAsia="en-US"/>
        </w:rPr>
        <w:tab/>
      </w:r>
      <w:r w:rsidR="00E9056C">
        <w:rPr>
          <w:rFonts w:eastAsiaTheme="minorHAnsi" w:cs="Arial"/>
          <w:color w:val="auto"/>
          <w:lang w:eastAsia="en-US"/>
        </w:rPr>
        <w:tab/>
      </w:r>
      <w:r w:rsidRPr="00E9056C">
        <w:rPr>
          <w:rFonts w:eastAsiaTheme="minorHAnsi" w:cs="Arial"/>
          <w:color w:val="auto"/>
          <w:lang w:eastAsia="en-US"/>
        </w:rPr>
        <w:t>7</w:t>
      </w:r>
    </w:p>
    <w:p w14:paraId="1BF5BCA8" w14:textId="77777777" w:rsidR="00E9056C" w:rsidRPr="00E9056C" w:rsidRDefault="00E9056C" w:rsidP="00E9056C">
      <w:pPr>
        <w:spacing w:after="0"/>
        <w:ind w:left="360"/>
        <w:rPr>
          <w:rFonts w:eastAsiaTheme="minorHAnsi" w:cs="Arial"/>
          <w:b/>
          <w:color w:val="auto"/>
          <w:lang w:eastAsia="en-US"/>
        </w:rPr>
      </w:pPr>
    </w:p>
    <w:p w14:paraId="3D53477B" w14:textId="77777777" w:rsidR="00E9056C" w:rsidRPr="00E9056C" w:rsidRDefault="00E9056C" w:rsidP="00E9056C">
      <w:pPr>
        <w:spacing w:after="0"/>
        <w:rPr>
          <w:rFonts w:eastAsiaTheme="minorHAnsi" w:cs="Arial"/>
          <w:b/>
          <w:color w:val="auto"/>
          <w:lang w:eastAsia="en-US"/>
        </w:rPr>
      </w:pPr>
      <w:r w:rsidRPr="00E9056C">
        <w:rPr>
          <w:rFonts w:eastAsiaTheme="minorHAnsi" w:cs="Arial"/>
          <w:b/>
          <w:color w:val="auto"/>
          <w:lang w:eastAsia="en-US"/>
        </w:rPr>
        <w:t xml:space="preserve">Income band scheme for households not in receipt of Universal Credit </w:t>
      </w:r>
    </w:p>
    <w:p w14:paraId="3EEA1A57" w14:textId="77777777" w:rsidR="0085194F" w:rsidRPr="00E9056C" w:rsidRDefault="0085194F" w:rsidP="0085194F">
      <w:pPr>
        <w:spacing w:after="0"/>
        <w:rPr>
          <w:rFonts w:eastAsiaTheme="minorHAnsi" w:cs="Arial"/>
          <w:color w:val="auto"/>
          <w:lang w:eastAsia="en-US"/>
        </w:rPr>
      </w:pPr>
    </w:p>
    <w:p w14:paraId="36016195" w14:textId="77777777" w:rsidR="000C6C31" w:rsidRPr="00E9056C" w:rsidRDefault="000C6C31" w:rsidP="000C6C31">
      <w:pPr>
        <w:spacing w:after="0"/>
        <w:ind w:left="360"/>
        <w:rPr>
          <w:rFonts w:eastAsiaTheme="minorHAnsi" w:cs="Arial"/>
          <w:color w:val="auto"/>
          <w:lang w:eastAsia="en-US"/>
        </w:rPr>
      </w:pPr>
      <w:r w:rsidRPr="00E9056C">
        <w:rPr>
          <w:rFonts w:eastAsiaTheme="minorHAnsi" w:cs="Arial"/>
          <w:color w:val="auto"/>
          <w:lang w:eastAsia="en-US"/>
        </w:rPr>
        <w:t>To what extent do you agree or disagree with applying a banded scheme to all working age CTR claims?</w:t>
      </w:r>
    </w:p>
    <w:p w14:paraId="6E097322" w14:textId="77777777" w:rsidR="000C6C31" w:rsidRPr="0085194F" w:rsidRDefault="000C6C31" w:rsidP="000C6C31">
      <w:pPr>
        <w:spacing w:after="0"/>
        <w:ind w:left="360"/>
        <w:rPr>
          <w:rFonts w:eastAsiaTheme="minorHAnsi" w:cs="Arial"/>
          <w:color w:val="auto"/>
          <w:lang w:eastAsia="en-US"/>
        </w:rPr>
      </w:pPr>
    </w:p>
    <w:p w14:paraId="7B92CFAA" w14:textId="77777777" w:rsidR="0085194F" w:rsidRPr="0085194F" w:rsidRDefault="0085194F" w:rsidP="0085194F">
      <w:pPr>
        <w:numPr>
          <w:ilvl w:val="0"/>
          <w:numId w:val="18"/>
        </w:numPr>
        <w:spacing w:after="0" w:line="276" w:lineRule="auto"/>
        <w:rPr>
          <w:rFonts w:eastAsiaTheme="minorHAnsi" w:cs="Arial"/>
          <w:color w:val="auto"/>
          <w:lang w:eastAsia="en-US"/>
        </w:rPr>
      </w:pPr>
      <w:r w:rsidRPr="0085194F">
        <w:rPr>
          <w:rFonts w:eastAsiaTheme="minorHAnsi" w:cs="Arial"/>
          <w:color w:val="auto"/>
          <w:lang w:eastAsia="en-US"/>
        </w:rPr>
        <w:t xml:space="preserve">Strongly Agree </w:t>
      </w:r>
      <w:r w:rsidRPr="0085194F">
        <w:rPr>
          <w:rFonts w:eastAsiaTheme="minorHAnsi" w:cs="Arial"/>
          <w:color w:val="auto"/>
          <w:lang w:eastAsia="en-US"/>
        </w:rPr>
        <w:tab/>
      </w:r>
      <w:r w:rsidRPr="0085194F">
        <w:rPr>
          <w:rFonts w:eastAsiaTheme="minorHAnsi" w:cs="Arial"/>
          <w:color w:val="auto"/>
          <w:lang w:eastAsia="en-US"/>
        </w:rPr>
        <w:tab/>
        <w:t>8</w:t>
      </w:r>
    </w:p>
    <w:p w14:paraId="4A35B7C0" w14:textId="77777777" w:rsidR="0085194F" w:rsidRPr="0085194F" w:rsidRDefault="0085194F" w:rsidP="0085194F">
      <w:pPr>
        <w:numPr>
          <w:ilvl w:val="0"/>
          <w:numId w:val="18"/>
        </w:numPr>
        <w:spacing w:after="0" w:line="276" w:lineRule="auto"/>
        <w:rPr>
          <w:rFonts w:eastAsiaTheme="minorHAnsi" w:cs="Arial"/>
          <w:color w:val="auto"/>
          <w:lang w:eastAsia="en-US"/>
        </w:rPr>
      </w:pPr>
      <w:r w:rsidRPr="0085194F">
        <w:rPr>
          <w:rFonts w:eastAsiaTheme="minorHAnsi" w:cs="Arial"/>
          <w:color w:val="auto"/>
          <w:lang w:eastAsia="en-US"/>
        </w:rPr>
        <w:t xml:space="preserve">Agree </w:t>
      </w:r>
      <w:r w:rsidRPr="0085194F">
        <w:rPr>
          <w:rFonts w:eastAsiaTheme="minorHAnsi" w:cs="Arial"/>
          <w:color w:val="auto"/>
          <w:lang w:eastAsia="en-US"/>
        </w:rPr>
        <w:tab/>
      </w:r>
      <w:r w:rsidRPr="0085194F">
        <w:rPr>
          <w:rFonts w:eastAsiaTheme="minorHAnsi" w:cs="Arial"/>
          <w:color w:val="auto"/>
          <w:lang w:eastAsia="en-US"/>
        </w:rPr>
        <w:tab/>
      </w:r>
      <w:r w:rsidRPr="0085194F">
        <w:rPr>
          <w:rFonts w:eastAsiaTheme="minorHAnsi" w:cs="Arial"/>
          <w:color w:val="auto"/>
          <w:lang w:eastAsia="en-US"/>
        </w:rPr>
        <w:tab/>
      </w:r>
      <w:r w:rsidRPr="0085194F">
        <w:rPr>
          <w:rFonts w:eastAsiaTheme="minorHAnsi" w:cs="Arial"/>
          <w:color w:val="auto"/>
          <w:lang w:eastAsia="en-US"/>
        </w:rPr>
        <w:tab/>
      </w:r>
      <w:r w:rsidR="000C6C31" w:rsidRPr="00E9056C">
        <w:rPr>
          <w:rFonts w:eastAsiaTheme="minorHAnsi" w:cs="Arial"/>
          <w:color w:val="auto"/>
          <w:lang w:eastAsia="en-US"/>
        </w:rPr>
        <w:t>1</w:t>
      </w:r>
      <w:r w:rsidRPr="0085194F">
        <w:rPr>
          <w:rFonts w:eastAsiaTheme="minorHAnsi" w:cs="Arial"/>
          <w:color w:val="auto"/>
          <w:lang w:eastAsia="en-US"/>
        </w:rPr>
        <w:t>6</w:t>
      </w:r>
    </w:p>
    <w:p w14:paraId="09D7187F" w14:textId="77777777" w:rsidR="0085194F" w:rsidRPr="0085194F" w:rsidRDefault="0085194F" w:rsidP="0085194F">
      <w:pPr>
        <w:numPr>
          <w:ilvl w:val="0"/>
          <w:numId w:val="18"/>
        </w:numPr>
        <w:spacing w:after="0" w:line="276" w:lineRule="auto"/>
        <w:rPr>
          <w:rFonts w:eastAsiaTheme="minorHAnsi" w:cs="Arial"/>
          <w:color w:val="auto"/>
          <w:lang w:eastAsia="en-US"/>
        </w:rPr>
      </w:pPr>
      <w:r w:rsidRPr="0085194F">
        <w:rPr>
          <w:rFonts w:eastAsiaTheme="minorHAnsi" w:cs="Arial"/>
          <w:color w:val="auto"/>
          <w:lang w:eastAsia="en-US"/>
        </w:rPr>
        <w:t>Disagree</w:t>
      </w:r>
      <w:r w:rsidRPr="0085194F">
        <w:rPr>
          <w:rFonts w:eastAsiaTheme="minorHAnsi" w:cs="Arial"/>
          <w:color w:val="auto"/>
          <w:lang w:eastAsia="en-US"/>
        </w:rPr>
        <w:tab/>
      </w:r>
      <w:r w:rsidRPr="0085194F">
        <w:rPr>
          <w:rFonts w:eastAsiaTheme="minorHAnsi" w:cs="Arial"/>
          <w:color w:val="auto"/>
          <w:lang w:eastAsia="en-US"/>
        </w:rPr>
        <w:tab/>
      </w:r>
      <w:r w:rsidRPr="0085194F">
        <w:rPr>
          <w:rFonts w:eastAsiaTheme="minorHAnsi" w:cs="Arial"/>
          <w:color w:val="auto"/>
          <w:lang w:eastAsia="en-US"/>
        </w:rPr>
        <w:tab/>
        <w:t>2</w:t>
      </w:r>
    </w:p>
    <w:p w14:paraId="1BD36827" w14:textId="77777777" w:rsidR="0085194F" w:rsidRPr="00E9056C" w:rsidRDefault="0085194F" w:rsidP="0085194F">
      <w:pPr>
        <w:numPr>
          <w:ilvl w:val="0"/>
          <w:numId w:val="18"/>
        </w:numPr>
        <w:spacing w:after="0" w:line="276" w:lineRule="auto"/>
        <w:rPr>
          <w:rFonts w:eastAsiaTheme="minorHAnsi" w:cs="Arial"/>
          <w:color w:val="auto"/>
          <w:lang w:eastAsia="en-US"/>
        </w:rPr>
      </w:pPr>
      <w:r w:rsidRPr="0085194F">
        <w:rPr>
          <w:rFonts w:eastAsiaTheme="minorHAnsi" w:cs="Arial"/>
          <w:color w:val="auto"/>
          <w:lang w:eastAsia="en-US"/>
        </w:rPr>
        <w:t>Strongly Disagree</w:t>
      </w:r>
      <w:r w:rsidRPr="0085194F">
        <w:rPr>
          <w:rFonts w:eastAsiaTheme="minorHAnsi" w:cs="Arial"/>
          <w:color w:val="auto"/>
          <w:lang w:eastAsia="en-US"/>
        </w:rPr>
        <w:tab/>
      </w:r>
      <w:r w:rsidRPr="0085194F">
        <w:rPr>
          <w:rFonts w:eastAsiaTheme="minorHAnsi" w:cs="Arial"/>
          <w:color w:val="auto"/>
          <w:lang w:eastAsia="en-US"/>
        </w:rPr>
        <w:tab/>
        <w:t>1</w:t>
      </w:r>
    </w:p>
    <w:p w14:paraId="184F537F" w14:textId="77777777" w:rsidR="000C6C31" w:rsidRPr="00E9056C" w:rsidRDefault="00E9056C" w:rsidP="0085194F">
      <w:pPr>
        <w:numPr>
          <w:ilvl w:val="0"/>
          <w:numId w:val="18"/>
        </w:numPr>
        <w:spacing w:after="0" w:line="276" w:lineRule="auto"/>
        <w:rPr>
          <w:rFonts w:eastAsiaTheme="minorHAnsi" w:cs="Arial"/>
          <w:color w:val="auto"/>
          <w:lang w:eastAsia="en-US"/>
        </w:rPr>
      </w:pPr>
      <w:r>
        <w:rPr>
          <w:rFonts w:eastAsiaTheme="minorHAnsi" w:cs="Arial"/>
          <w:color w:val="auto"/>
          <w:lang w:eastAsia="en-US"/>
        </w:rPr>
        <w:t>Unsure</w:t>
      </w:r>
      <w:r>
        <w:rPr>
          <w:rFonts w:eastAsiaTheme="minorHAnsi" w:cs="Arial"/>
          <w:color w:val="auto"/>
          <w:lang w:eastAsia="en-US"/>
        </w:rPr>
        <w:tab/>
      </w:r>
      <w:r>
        <w:rPr>
          <w:rFonts w:eastAsiaTheme="minorHAnsi" w:cs="Arial"/>
          <w:color w:val="auto"/>
          <w:lang w:eastAsia="en-US"/>
        </w:rPr>
        <w:tab/>
      </w:r>
      <w:r>
        <w:rPr>
          <w:rFonts w:eastAsiaTheme="minorHAnsi" w:cs="Arial"/>
          <w:color w:val="auto"/>
          <w:lang w:eastAsia="en-US"/>
        </w:rPr>
        <w:tab/>
      </w:r>
      <w:r w:rsidR="00C017DB" w:rsidRPr="00E9056C">
        <w:rPr>
          <w:rFonts w:eastAsiaTheme="minorHAnsi" w:cs="Arial"/>
          <w:color w:val="auto"/>
          <w:lang w:eastAsia="en-US"/>
        </w:rPr>
        <w:t>9</w:t>
      </w:r>
    </w:p>
    <w:p w14:paraId="3642F2DF" w14:textId="77777777" w:rsidR="000C6C31" w:rsidRPr="00E9056C" w:rsidRDefault="000C6C31" w:rsidP="0085194F">
      <w:pPr>
        <w:spacing w:after="0"/>
        <w:rPr>
          <w:rFonts w:eastAsiaTheme="minorHAnsi" w:cs="Arial"/>
          <w:color w:val="auto"/>
          <w:lang w:eastAsia="en-US"/>
        </w:rPr>
      </w:pPr>
    </w:p>
    <w:p w14:paraId="416C36A5" w14:textId="77777777" w:rsidR="00E9056C" w:rsidRDefault="00E9056C" w:rsidP="00C017DB">
      <w:pPr>
        <w:spacing w:after="0"/>
        <w:ind w:left="360"/>
        <w:rPr>
          <w:rFonts w:eastAsiaTheme="minorHAnsi" w:cs="Arial"/>
          <w:color w:val="auto"/>
          <w:lang w:eastAsia="en-US"/>
        </w:rPr>
      </w:pPr>
    </w:p>
    <w:p w14:paraId="6F79256A" w14:textId="77777777" w:rsidR="00E9056C" w:rsidRDefault="00E9056C" w:rsidP="00E9056C">
      <w:pPr>
        <w:spacing w:after="0"/>
        <w:rPr>
          <w:rFonts w:eastAsiaTheme="minorHAnsi" w:cs="Arial"/>
          <w:b/>
          <w:color w:val="auto"/>
          <w:lang w:eastAsia="en-US"/>
        </w:rPr>
      </w:pPr>
      <w:r w:rsidRPr="00E9056C">
        <w:rPr>
          <w:rFonts w:eastAsiaTheme="minorHAnsi" w:cs="Arial"/>
          <w:b/>
          <w:color w:val="auto"/>
          <w:lang w:eastAsia="en-US"/>
        </w:rPr>
        <w:t>Effective date of a change</w:t>
      </w:r>
    </w:p>
    <w:p w14:paraId="159D4CAB" w14:textId="77777777" w:rsidR="00E9056C" w:rsidRPr="00E9056C" w:rsidRDefault="00E9056C" w:rsidP="00C017DB">
      <w:pPr>
        <w:spacing w:after="0"/>
        <w:ind w:left="360"/>
        <w:rPr>
          <w:rFonts w:eastAsiaTheme="minorHAnsi" w:cs="Arial"/>
          <w:b/>
          <w:color w:val="auto"/>
          <w:lang w:eastAsia="en-US"/>
        </w:rPr>
      </w:pPr>
    </w:p>
    <w:p w14:paraId="4E930B05" w14:textId="77777777" w:rsidR="00C017DB" w:rsidRPr="00E9056C" w:rsidRDefault="00C017DB" w:rsidP="00C017DB">
      <w:pPr>
        <w:spacing w:after="0"/>
        <w:ind w:left="360"/>
        <w:rPr>
          <w:rFonts w:eastAsiaTheme="minorHAnsi" w:cs="Arial"/>
          <w:color w:val="auto"/>
          <w:lang w:eastAsia="en-US"/>
        </w:rPr>
      </w:pPr>
      <w:r w:rsidRPr="00E9056C">
        <w:rPr>
          <w:rFonts w:eastAsiaTheme="minorHAnsi" w:cs="Arial"/>
          <w:color w:val="auto"/>
          <w:lang w:eastAsia="en-US"/>
        </w:rPr>
        <w:t>To what extent do you agree or disagree that we should amend the effective date for a change that affects CTR to the date of the change and not the following Monday?</w:t>
      </w:r>
    </w:p>
    <w:p w14:paraId="7A1AA2EB" w14:textId="77777777" w:rsidR="00C017DB" w:rsidRPr="00E9056C" w:rsidRDefault="00C017DB" w:rsidP="0085194F">
      <w:pPr>
        <w:spacing w:after="0"/>
        <w:rPr>
          <w:rFonts w:eastAsiaTheme="minorHAnsi" w:cs="Arial"/>
          <w:color w:val="auto"/>
          <w:lang w:eastAsia="en-US"/>
        </w:rPr>
      </w:pPr>
    </w:p>
    <w:p w14:paraId="6AE904FC" w14:textId="77777777" w:rsidR="00C017DB" w:rsidRPr="0085194F" w:rsidRDefault="00C017DB" w:rsidP="00C017DB">
      <w:pPr>
        <w:numPr>
          <w:ilvl w:val="0"/>
          <w:numId w:val="18"/>
        </w:numPr>
        <w:spacing w:after="0" w:line="276" w:lineRule="auto"/>
        <w:rPr>
          <w:rFonts w:eastAsiaTheme="minorHAnsi" w:cs="Arial"/>
          <w:color w:val="auto"/>
          <w:lang w:eastAsia="en-US"/>
        </w:rPr>
      </w:pPr>
      <w:r w:rsidRPr="0085194F">
        <w:rPr>
          <w:rFonts w:eastAsiaTheme="minorHAnsi" w:cs="Arial"/>
          <w:color w:val="auto"/>
          <w:lang w:eastAsia="en-US"/>
        </w:rPr>
        <w:t xml:space="preserve">Strongly Agree </w:t>
      </w:r>
      <w:r w:rsidRPr="0085194F">
        <w:rPr>
          <w:rFonts w:eastAsiaTheme="minorHAnsi" w:cs="Arial"/>
          <w:color w:val="auto"/>
          <w:lang w:eastAsia="en-US"/>
        </w:rPr>
        <w:tab/>
      </w:r>
      <w:r w:rsidRPr="0085194F">
        <w:rPr>
          <w:rFonts w:eastAsiaTheme="minorHAnsi" w:cs="Arial"/>
          <w:color w:val="auto"/>
          <w:lang w:eastAsia="en-US"/>
        </w:rPr>
        <w:tab/>
        <w:t>8</w:t>
      </w:r>
    </w:p>
    <w:p w14:paraId="08711BE1" w14:textId="77777777" w:rsidR="00C017DB" w:rsidRPr="0085194F" w:rsidRDefault="00C017DB" w:rsidP="00C017DB">
      <w:pPr>
        <w:numPr>
          <w:ilvl w:val="0"/>
          <w:numId w:val="18"/>
        </w:numPr>
        <w:spacing w:after="0" w:line="276" w:lineRule="auto"/>
        <w:rPr>
          <w:rFonts w:eastAsiaTheme="minorHAnsi" w:cs="Arial"/>
          <w:color w:val="auto"/>
          <w:lang w:eastAsia="en-US"/>
        </w:rPr>
      </w:pPr>
      <w:r w:rsidRPr="0085194F">
        <w:rPr>
          <w:rFonts w:eastAsiaTheme="minorHAnsi" w:cs="Arial"/>
          <w:color w:val="auto"/>
          <w:lang w:eastAsia="en-US"/>
        </w:rPr>
        <w:t xml:space="preserve">Agree </w:t>
      </w:r>
      <w:r w:rsidRPr="0085194F">
        <w:rPr>
          <w:rFonts w:eastAsiaTheme="minorHAnsi" w:cs="Arial"/>
          <w:color w:val="auto"/>
          <w:lang w:eastAsia="en-US"/>
        </w:rPr>
        <w:tab/>
      </w:r>
      <w:r w:rsidRPr="0085194F">
        <w:rPr>
          <w:rFonts w:eastAsiaTheme="minorHAnsi" w:cs="Arial"/>
          <w:color w:val="auto"/>
          <w:lang w:eastAsia="en-US"/>
        </w:rPr>
        <w:tab/>
      </w:r>
      <w:r w:rsidRPr="0085194F">
        <w:rPr>
          <w:rFonts w:eastAsiaTheme="minorHAnsi" w:cs="Arial"/>
          <w:color w:val="auto"/>
          <w:lang w:eastAsia="en-US"/>
        </w:rPr>
        <w:tab/>
      </w:r>
      <w:r w:rsidRPr="0085194F">
        <w:rPr>
          <w:rFonts w:eastAsiaTheme="minorHAnsi" w:cs="Arial"/>
          <w:color w:val="auto"/>
          <w:lang w:eastAsia="en-US"/>
        </w:rPr>
        <w:tab/>
      </w:r>
      <w:r w:rsidRPr="00E9056C">
        <w:rPr>
          <w:rFonts w:eastAsiaTheme="minorHAnsi" w:cs="Arial"/>
          <w:color w:val="auto"/>
          <w:lang w:eastAsia="en-US"/>
        </w:rPr>
        <w:t>11</w:t>
      </w:r>
    </w:p>
    <w:p w14:paraId="7647429A" w14:textId="77777777" w:rsidR="00C017DB" w:rsidRPr="0085194F" w:rsidRDefault="00C017DB" w:rsidP="00C017DB">
      <w:pPr>
        <w:numPr>
          <w:ilvl w:val="0"/>
          <w:numId w:val="18"/>
        </w:numPr>
        <w:spacing w:after="0" w:line="276" w:lineRule="auto"/>
        <w:rPr>
          <w:rFonts w:eastAsiaTheme="minorHAnsi" w:cs="Arial"/>
          <w:color w:val="auto"/>
          <w:lang w:eastAsia="en-US"/>
        </w:rPr>
      </w:pPr>
      <w:r w:rsidRPr="0085194F">
        <w:rPr>
          <w:rFonts w:eastAsiaTheme="minorHAnsi" w:cs="Arial"/>
          <w:color w:val="auto"/>
          <w:lang w:eastAsia="en-US"/>
        </w:rPr>
        <w:t>Di</w:t>
      </w:r>
      <w:r w:rsidRPr="00E9056C">
        <w:rPr>
          <w:rFonts w:eastAsiaTheme="minorHAnsi" w:cs="Arial"/>
          <w:color w:val="auto"/>
          <w:lang w:eastAsia="en-US"/>
        </w:rPr>
        <w:t>sagree</w:t>
      </w:r>
      <w:r w:rsidRPr="00E9056C">
        <w:rPr>
          <w:rFonts w:eastAsiaTheme="minorHAnsi" w:cs="Arial"/>
          <w:color w:val="auto"/>
          <w:lang w:eastAsia="en-US"/>
        </w:rPr>
        <w:tab/>
      </w:r>
      <w:r w:rsidRPr="00E9056C">
        <w:rPr>
          <w:rFonts w:eastAsiaTheme="minorHAnsi" w:cs="Arial"/>
          <w:color w:val="auto"/>
          <w:lang w:eastAsia="en-US"/>
        </w:rPr>
        <w:tab/>
      </w:r>
      <w:r w:rsidRPr="00E9056C">
        <w:rPr>
          <w:rFonts w:eastAsiaTheme="minorHAnsi" w:cs="Arial"/>
          <w:color w:val="auto"/>
          <w:lang w:eastAsia="en-US"/>
        </w:rPr>
        <w:tab/>
        <w:t>3</w:t>
      </w:r>
    </w:p>
    <w:p w14:paraId="26D3132B" w14:textId="77777777" w:rsidR="00C017DB" w:rsidRPr="00E9056C" w:rsidRDefault="00C017DB" w:rsidP="00C017DB">
      <w:pPr>
        <w:numPr>
          <w:ilvl w:val="0"/>
          <w:numId w:val="18"/>
        </w:numPr>
        <w:spacing w:after="0" w:line="276" w:lineRule="auto"/>
        <w:rPr>
          <w:rFonts w:eastAsiaTheme="minorHAnsi" w:cs="Arial"/>
          <w:color w:val="auto"/>
          <w:lang w:eastAsia="en-US"/>
        </w:rPr>
      </w:pPr>
      <w:r w:rsidRPr="00E9056C">
        <w:rPr>
          <w:rFonts w:eastAsiaTheme="minorHAnsi" w:cs="Arial"/>
          <w:color w:val="auto"/>
          <w:lang w:eastAsia="en-US"/>
        </w:rPr>
        <w:t>Strongly Disagree</w:t>
      </w:r>
      <w:r w:rsidRPr="00E9056C">
        <w:rPr>
          <w:rFonts w:eastAsiaTheme="minorHAnsi" w:cs="Arial"/>
          <w:color w:val="auto"/>
          <w:lang w:eastAsia="en-US"/>
        </w:rPr>
        <w:tab/>
      </w:r>
      <w:r w:rsidRPr="00E9056C">
        <w:rPr>
          <w:rFonts w:eastAsiaTheme="minorHAnsi" w:cs="Arial"/>
          <w:color w:val="auto"/>
          <w:lang w:eastAsia="en-US"/>
        </w:rPr>
        <w:tab/>
        <w:t>0</w:t>
      </w:r>
    </w:p>
    <w:p w14:paraId="0A9330F7" w14:textId="77777777" w:rsidR="00C017DB" w:rsidRPr="00E9056C" w:rsidRDefault="00E9056C" w:rsidP="00C017DB">
      <w:pPr>
        <w:numPr>
          <w:ilvl w:val="0"/>
          <w:numId w:val="18"/>
        </w:numPr>
        <w:spacing w:after="0" w:line="276" w:lineRule="auto"/>
        <w:rPr>
          <w:rFonts w:eastAsiaTheme="minorHAnsi" w:cs="Arial"/>
          <w:color w:val="auto"/>
          <w:lang w:eastAsia="en-US"/>
        </w:rPr>
      </w:pPr>
      <w:r>
        <w:rPr>
          <w:rFonts w:eastAsiaTheme="minorHAnsi" w:cs="Arial"/>
          <w:color w:val="auto"/>
          <w:lang w:eastAsia="en-US"/>
        </w:rPr>
        <w:t>Unsure</w:t>
      </w:r>
      <w:r>
        <w:rPr>
          <w:rFonts w:eastAsiaTheme="minorHAnsi" w:cs="Arial"/>
          <w:color w:val="auto"/>
          <w:lang w:eastAsia="en-US"/>
        </w:rPr>
        <w:tab/>
      </w:r>
      <w:r>
        <w:rPr>
          <w:rFonts w:eastAsiaTheme="minorHAnsi" w:cs="Arial"/>
          <w:color w:val="auto"/>
          <w:lang w:eastAsia="en-US"/>
        </w:rPr>
        <w:tab/>
      </w:r>
      <w:r>
        <w:rPr>
          <w:rFonts w:eastAsiaTheme="minorHAnsi" w:cs="Arial"/>
          <w:color w:val="auto"/>
          <w:lang w:eastAsia="en-US"/>
        </w:rPr>
        <w:tab/>
      </w:r>
      <w:r w:rsidR="00C017DB" w:rsidRPr="00E9056C">
        <w:rPr>
          <w:rFonts w:eastAsiaTheme="minorHAnsi" w:cs="Arial"/>
          <w:color w:val="auto"/>
          <w:lang w:eastAsia="en-US"/>
        </w:rPr>
        <w:t>14</w:t>
      </w:r>
    </w:p>
    <w:p w14:paraId="4BCA2D20" w14:textId="77777777" w:rsidR="00C017DB" w:rsidRDefault="00C017DB" w:rsidP="0085194F">
      <w:pPr>
        <w:spacing w:after="0"/>
        <w:rPr>
          <w:rFonts w:eastAsiaTheme="minorHAnsi" w:cs="Arial"/>
          <w:color w:val="auto"/>
          <w:lang w:eastAsia="en-US"/>
        </w:rPr>
      </w:pPr>
    </w:p>
    <w:p w14:paraId="263203B6" w14:textId="77777777" w:rsidR="00E9056C" w:rsidRPr="00E9056C" w:rsidRDefault="00E9056C" w:rsidP="0085194F">
      <w:pPr>
        <w:spacing w:after="0"/>
        <w:rPr>
          <w:rFonts w:eastAsiaTheme="minorHAnsi" w:cs="Arial"/>
          <w:b/>
          <w:color w:val="auto"/>
          <w:lang w:eastAsia="en-US"/>
        </w:rPr>
      </w:pPr>
      <w:r w:rsidRPr="00E9056C">
        <w:rPr>
          <w:rFonts w:eastAsiaTheme="minorHAnsi" w:cs="Arial"/>
          <w:b/>
          <w:color w:val="auto"/>
          <w:lang w:eastAsia="en-US"/>
        </w:rPr>
        <w:t>Leaving a claim open when Universal Credit is in place</w:t>
      </w:r>
    </w:p>
    <w:p w14:paraId="67C523D9" w14:textId="77777777" w:rsidR="00E9056C" w:rsidRPr="00E9056C" w:rsidRDefault="00E9056C" w:rsidP="0085194F">
      <w:pPr>
        <w:spacing w:after="0"/>
        <w:rPr>
          <w:rFonts w:eastAsiaTheme="minorHAnsi" w:cs="Arial"/>
          <w:color w:val="auto"/>
          <w:lang w:eastAsia="en-US"/>
        </w:rPr>
      </w:pPr>
    </w:p>
    <w:p w14:paraId="10FD27A8" w14:textId="652B470F" w:rsidR="00C017DB" w:rsidRPr="00E9056C" w:rsidRDefault="00C213D0" w:rsidP="00C213D0">
      <w:pPr>
        <w:spacing w:after="0"/>
        <w:ind w:left="360"/>
        <w:rPr>
          <w:rFonts w:eastAsiaTheme="minorHAnsi" w:cs="Arial"/>
          <w:color w:val="auto"/>
          <w:lang w:eastAsia="en-US"/>
        </w:rPr>
      </w:pPr>
      <w:r w:rsidRPr="00E9056C">
        <w:rPr>
          <w:rFonts w:eastAsiaTheme="minorHAnsi" w:cs="Arial"/>
          <w:color w:val="auto"/>
          <w:lang w:eastAsia="en-US"/>
        </w:rPr>
        <w:t xml:space="preserve">To what extent do you agree or disagree that </w:t>
      </w:r>
      <w:r w:rsidR="008A7D27">
        <w:rPr>
          <w:rFonts w:eastAsiaTheme="minorHAnsi" w:cs="Arial"/>
          <w:color w:val="auto"/>
          <w:lang w:eastAsia="en-US"/>
        </w:rPr>
        <w:t>t</w:t>
      </w:r>
      <w:r w:rsidR="00B37808">
        <w:rPr>
          <w:rFonts w:eastAsiaTheme="minorHAnsi" w:cs="Arial"/>
          <w:color w:val="auto"/>
          <w:lang w:eastAsia="en-US"/>
        </w:rPr>
        <w:t>he Council</w:t>
      </w:r>
      <w:r w:rsidRPr="00E9056C">
        <w:rPr>
          <w:rFonts w:eastAsiaTheme="minorHAnsi" w:cs="Arial"/>
          <w:color w:val="auto"/>
          <w:lang w:eastAsia="en-US"/>
        </w:rPr>
        <w:t xml:space="preserve"> should leave a claim open for 6 months whilst there is a UC claim in place?</w:t>
      </w:r>
    </w:p>
    <w:p w14:paraId="5AE71A1E" w14:textId="77777777" w:rsidR="00C213D0" w:rsidRPr="00E9056C" w:rsidRDefault="00C213D0" w:rsidP="00C213D0">
      <w:pPr>
        <w:spacing w:after="0"/>
        <w:ind w:left="360"/>
        <w:rPr>
          <w:rFonts w:eastAsiaTheme="minorHAnsi" w:cs="Arial"/>
          <w:color w:val="auto"/>
          <w:lang w:eastAsia="en-US"/>
        </w:rPr>
      </w:pPr>
    </w:p>
    <w:p w14:paraId="6EE1D2AD" w14:textId="77777777" w:rsidR="00C213D0" w:rsidRPr="0085194F" w:rsidRDefault="00C213D0" w:rsidP="00C213D0">
      <w:pPr>
        <w:numPr>
          <w:ilvl w:val="0"/>
          <w:numId w:val="18"/>
        </w:numPr>
        <w:spacing w:after="0" w:line="276" w:lineRule="auto"/>
        <w:rPr>
          <w:rFonts w:eastAsiaTheme="minorHAnsi" w:cs="Arial"/>
          <w:color w:val="auto"/>
          <w:lang w:eastAsia="en-US"/>
        </w:rPr>
      </w:pPr>
      <w:r w:rsidRPr="0085194F">
        <w:rPr>
          <w:rFonts w:eastAsiaTheme="minorHAnsi" w:cs="Arial"/>
          <w:color w:val="auto"/>
          <w:lang w:eastAsia="en-US"/>
        </w:rPr>
        <w:t xml:space="preserve">Strongly Agree </w:t>
      </w:r>
      <w:r w:rsidRPr="0085194F">
        <w:rPr>
          <w:rFonts w:eastAsiaTheme="minorHAnsi" w:cs="Arial"/>
          <w:color w:val="auto"/>
          <w:lang w:eastAsia="en-US"/>
        </w:rPr>
        <w:tab/>
      </w:r>
      <w:r w:rsidRPr="0085194F">
        <w:rPr>
          <w:rFonts w:eastAsiaTheme="minorHAnsi" w:cs="Arial"/>
          <w:color w:val="auto"/>
          <w:lang w:eastAsia="en-US"/>
        </w:rPr>
        <w:tab/>
        <w:t>8</w:t>
      </w:r>
    </w:p>
    <w:p w14:paraId="685C389F" w14:textId="77777777" w:rsidR="00C213D0" w:rsidRPr="0085194F" w:rsidRDefault="00C213D0" w:rsidP="00C213D0">
      <w:pPr>
        <w:numPr>
          <w:ilvl w:val="0"/>
          <w:numId w:val="18"/>
        </w:numPr>
        <w:spacing w:after="0" w:line="276" w:lineRule="auto"/>
        <w:rPr>
          <w:rFonts w:eastAsiaTheme="minorHAnsi" w:cs="Arial"/>
          <w:color w:val="auto"/>
          <w:lang w:eastAsia="en-US"/>
        </w:rPr>
      </w:pPr>
      <w:r w:rsidRPr="0085194F">
        <w:rPr>
          <w:rFonts w:eastAsiaTheme="minorHAnsi" w:cs="Arial"/>
          <w:color w:val="auto"/>
          <w:lang w:eastAsia="en-US"/>
        </w:rPr>
        <w:t xml:space="preserve">Agree </w:t>
      </w:r>
      <w:r w:rsidRPr="0085194F">
        <w:rPr>
          <w:rFonts w:eastAsiaTheme="minorHAnsi" w:cs="Arial"/>
          <w:color w:val="auto"/>
          <w:lang w:eastAsia="en-US"/>
        </w:rPr>
        <w:tab/>
      </w:r>
      <w:r w:rsidRPr="0085194F">
        <w:rPr>
          <w:rFonts w:eastAsiaTheme="minorHAnsi" w:cs="Arial"/>
          <w:color w:val="auto"/>
          <w:lang w:eastAsia="en-US"/>
        </w:rPr>
        <w:tab/>
      </w:r>
      <w:r w:rsidRPr="0085194F">
        <w:rPr>
          <w:rFonts w:eastAsiaTheme="minorHAnsi" w:cs="Arial"/>
          <w:color w:val="auto"/>
          <w:lang w:eastAsia="en-US"/>
        </w:rPr>
        <w:tab/>
      </w:r>
      <w:r w:rsidRPr="0085194F">
        <w:rPr>
          <w:rFonts w:eastAsiaTheme="minorHAnsi" w:cs="Arial"/>
          <w:color w:val="auto"/>
          <w:lang w:eastAsia="en-US"/>
        </w:rPr>
        <w:tab/>
      </w:r>
      <w:r w:rsidRPr="00E9056C">
        <w:rPr>
          <w:rFonts w:eastAsiaTheme="minorHAnsi" w:cs="Arial"/>
          <w:color w:val="auto"/>
          <w:lang w:eastAsia="en-US"/>
        </w:rPr>
        <w:t>18</w:t>
      </w:r>
    </w:p>
    <w:p w14:paraId="34F51CAE" w14:textId="77777777" w:rsidR="00C213D0" w:rsidRPr="0085194F" w:rsidRDefault="00C213D0" w:rsidP="00C213D0">
      <w:pPr>
        <w:numPr>
          <w:ilvl w:val="0"/>
          <w:numId w:val="18"/>
        </w:numPr>
        <w:spacing w:after="0" w:line="276" w:lineRule="auto"/>
        <w:rPr>
          <w:rFonts w:eastAsiaTheme="minorHAnsi" w:cs="Arial"/>
          <w:color w:val="auto"/>
          <w:lang w:eastAsia="en-US"/>
        </w:rPr>
      </w:pPr>
      <w:r w:rsidRPr="0085194F">
        <w:rPr>
          <w:rFonts w:eastAsiaTheme="minorHAnsi" w:cs="Arial"/>
          <w:color w:val="auto"/>
          <w:lang w:eastAsia="en-US"/>
        </w:rPr>
        <w:t>Di</w:t>
      </w:r>
      <w:r w:rsidRPr="00E9056C">
        <w:rPr>
          <w:rFonts w:eastAsiaTheme="minorHAnsi" w:cs="Arial"/>
          <w:color w:val="auto"/>
          <w:lang w:eastAsia="en-US"/>
        </w:rPr>
        <w:t>sagree</w:t>
      </w:r>
      <w:r w:rsidRPr="00E9056C">
        <w:rPr>
          <w:rFonts w:eastAsiaTheme="minorHAnsi" w:cs="Arial"/>
          <w:color w:val="auto"/>
          <w:lang w:eastAsia="en-US"/>
        </w:rPr>
        <w:tab/>
      </w:r>
      <w:r w:rsidRPr="00E9056C">
        <w:rPr>
          <w:rFonts w:eastAsiaTheme="minorHAnsi" w:cs="Arial"/>
          <w:color w:val="auto"/>
          <w:lang w:eastAsia="en-US"/>
        </w:rPr>
        <w:tab/>
      </w:r>
      <w:r w:rsidRPr="00E9056C">
        <w:rPr>
          <w:rFonts w:eastAsiaTheme="minorHAnsi" w:cs="Arial"/>
          <w:color w:val="auto"/>
          <w:lang w:eastAsia="en-US"/>
        </w:rPr>
        <w:tab/>
        <w:t>2</w:t>
      </w:r>
    </w:p>
    <w:p w14:paraId="3A5A0EC9" w14:textId="77777777" w:rsidR="00C213D0" w:rsidRPr="00E9056C" w:rsidRDefault="00C213D0" w:rsidP="00C213D0">
      <w:pPr>
        <w:numPr>
          <w:ilvl w:val="0"/>
          <w:numId w:val="18"/>
        </w:numPr>
        <w:spacing w:after="0" w:line="276" w:lineRule="auto"/>
        <w:rPr>
          <w:rFonts w:eastAsiaTheme="minorHAnsi" w:cs="Arial"/>
          <w:color w:val="auto"/>
          <w:lang w:eastAsia="en-US"/>
        </w:rPr>
      </w:pPr>
      <w:r w:rsidRPr="00E9056C">
        <w:rPr>
          <w:rFonts w:eastAsiaTheme="minorHAnsi" w:cs="Arial"/>
          <w:color w:val="auto"/>
          <w:lang w:eastAsia="en-US"/>
        </w:rPr>
        <w:t>Strongly Disagree</w:t>
      </w:r>
      <w:r w:rsidRPr="00E9056C">
        <w:rPr>
          <w:rFonts w:eastAsiaTheme="minorHAnsi" w:cs="Arial"/>
          <w:color w:val="auto"/>
          <w:lang w:eastAsia="en-US"/>
        </w:rPr>
        <w:tab/>
      </w:r>
      <w:r w:rsidRPr="00E9056C">
        <w:rPr>
          <w:rFonts w:eastAsiaTheme="minorHAnsi" w:cs="Arial"/>
          <w:color w:val="auto"/>
          <w:lang w:eastAsia="en-US"/>
        </w:rPr>
        <w:tab/>
        <w:t>2</w:t>
      </w:r>
    </w:p>
    <w:p w14:paraId="2BF60B1D" w14:textId="77777777" w:rsidR="00C017DB" w:rsidRPr="00E9056C" w:rsidRDefault="00E9056C" w:rsidP="0085194F">
      <w:pPr>
        <w:numPr>
          <w:ilvl w:val="0"/>
          <w:numId w:val="18"/>
        </w:numPr>
        <w:spacing w:after="0" w:line="276" w:lineRule="auto"/>
        <w:rPr>
          <w:rFonts w:eastAsiaTheme="minorHAnsi" w:cs="Arial"/>
          <w:color w:val="auto"/>
          <w:lang w:eastAsia="en-US"/>
        </w:rPr>
      </w:pPr>
      <w:r>
        <w:rPr>
          <w:rFonts w:eastAsiaTheme="minorHAnsi" w:cs="Arial"/>
          <w:color w:val="auto"/>
          <w:lang w:eastAsia="en-US"/>
        </w:rPr>
        <w:t>Unsure</w:t>
      </w:r>
      <w:r>
        <w:rPr>
          <w:rFonts w:eastAsiaTheme="minorHAnsi" w:cs="Arial"/>
          <w:color w:val="auto"/>
          <w:lang w:eastAsia="en-US"/>
        </w:rPr>
        <w:tab/>
      </w:r>
      <w:r>
        <w:rPr>
          <w:rFonts w:eastAsiaTheme="minorHAnsi" w:cs="Arial"/>
          <w:color w:val="auto"/>
          <w:lang w:eastAsia="en-US"/>
        </w:rPr>
        <w:tab/>
      </w:r>
      <w:r>
        <w:rPr>
          <w:rFonts w:eastAsiaTheme="minorHAnsi" w:cs="Arial"/>
          <w:color w:val="auto"/>
          <w:lang w:eastAsia="en-US"/>
        </w:rPr>
        <w:tab/>
      </w:r>
      <w:r w:rsidR="00C213D0" w:rsidRPr="00E9056C">
        <w:rPr>
          <w:rFonts w:eastAsiaTheme="minorHAnsi" w:cs="Arial"/>
          <w:color w:val="auto"/>
          <w:lang w:eastAsia="en-US"/>
        </w:rPr>
        <w:t>6</w:t>
      </w:r>
    </w:p>
    <w:p w14:paraId="19152610" w14:textId="77777777" w:rsidR="00C017DB" w:rsidRPr="0085194F" w:rsidRDefault="00C017DB" w:rsidP="0085194F">
      <w:pPr>
        <w:spacing w:after="0"/>
        <w:rPr>
          <w:rFonts w:eastAsiaTheme="minorHAnsi" w:cs="Arial"/>
          <w:color w:val="auto"/>
          <w:lang w:eastAsia="en-US"/>
        </w:rPr>
      </w:pPr>
    </w:p>
    <w:p w14:paraId="5B61F513" w14:textId="77777777" w:rsidR="0085194F" w:rsidRPr="0085194F" w:rsidRDefault="0085194F" w:rsidP="0085194F">
      <w:pPr>
        <w:spacing w:after="0"/>
        <w:rPr>
          <w:rFonts w:eastAsiaTheme="minorHAnsi" w:cs="Arial"/>
          <w:color w:val="auto"/>
          <w:lang w:eastAsia="en-US"/>
        </w:rPr>
      </w:pPr>
      <w:r w:rsidRPr="0085194F">
        <w:rPr>
          <w:rFonts w:eastAsiaTheme="minorHAnsi" w:cs="Arial"/>
          <w:color w:val="auto"/>
          <w:lang w:eastAsia="en-US"/>
        </w:rPr>
        <w:t xml:space="preserve">As some of the proposals in the consultation </w:t>
      </w:r>
      <w:r w:rsidR="00C213D0" w:rsidRPr="00E9056C">
        <w:rPr>
          <w:rFonts w:eastAsiaTheme="minorHAnsi" w:cs="Arial"/>
          <w:color w:val="auto"/>
          <w:lang w:eastAsia="en-US"/>
        </w:rPr>
        <w:t xml:space="preserve">may </w:t>
      </w:r>
      <w:r w:rsidR="00E9056C">
        <w:rPr>
          <w:rFonts w:eastAsiaTheme="minorHAnsi" w:cs="Arial"/>
          <w:color w:val="auto"/>
          <w:lang w:eastAsia="en-US"/>
        </w:rPr>
        <w:t xml:space="preserve">slightly affect </w:t>
      </w:r>
      <w:r w:rsidRPr="0085194F">
        <w:rPr>
          <w:rFonts w:eastAsiaTheme="minorHAnsi" w:cs="Arial"/>
          <w:color w:val="auto"/>
          <w:lang w:eastAsia="en-US"/>
        </w:rPr>
        <w:t>the support people receive, the Council was required to consult on alternatives to making these changes. This included increasing the level of Council Tax, finding savings by cutting other Council services and increasing fees and charges. The responses to these proposals were as follows.</w:t>
      </w:r>
    </w:p>
    <w:p w14:paraId="5803BBC2" w14:textId="77777777" w:rsidR="0085194F" w:rsidRPr="0085194F" w:rsidRDefault="0085194F" w:rsidP="0085194F">
      <w:pPr>
        <w:spacing w:after="0"/>
        <w:rPr>
          <w:rFonts w:eastAsiaTheme="minorHAnsi" w:cs="Arial"/>
          <w:color w:val="auto"/>
          <w:lang w:eastAsia="en-US"/>
        </w:rPr>
      </w:pPr>
    </w:p>
    <w:p w14:paraId="2246E3DC" w14:textId="77777777" w:rsidR="0085194F" w:rsidRPr="0085194F" w:rsidRDefault="0085194F" w:rsidP="0085194F">
      <w:pPr>
        <w:spacing w:after="0"/>
        <w:rPr>
          <w:rFonts w:eastAsiaTheme="minorHAnsi" w:cs="Arial"/>
          <w:b/>
          <w:color w:val="auto"/>
          <w:lang w:eastAsia="en-US"/>
        </w:rPr>
      </w:pPr>
      <w:r w:rsidRPr="0085194F">
        <w:rPr>
          <w:rFonts w:eastAsiaTheme="minorHAnsi" w:cs="Arial"/>
          <w:b/>
          <w:color w:val="auto"/>
          <w:lang w:eastAsia="en-US"/>
        </w:rPr>
        <w:t>Increase the level of Council Tax</w:t>
      </w:r>
      <w:r w:rsidR="00C213D0" w:rsidRPr="00E9056C">
        <w:rPr>
          <w:rFonts w:eastAsiaTheme="minorHAnsi" w:cs="Arial"/>
          <w:b/>
          <w:color w:val="auto"/>
          <w:lang w:eastAsia="en-US"/>
        </w:rPr>
        <w:t>- if this is possible within the Government determined Council Tax cap?</w:t>
      </w:r>
    </w:p>
    <w:p w14:paraId="14A0355C" w14:textId="77777777" w:rsidR="0085194F" w:rsidRPr="0085194F" w:rsidRDefault="0085194F" w:rsidP="0085194F">
      <w:pPr>
        <w:spacing w:after="0"/>
        <w:rPr>
          <w:rFonts w:eastAsiaTheme="minorHAnsi" w:cs="Arial"/>
          <w:b/>
          <w:color w:val="auto"/>
          <w:lang w:eastAsia="en-US"/>
        </w:rPr>
      </w:pPr>
    </w:p>
    <w:p w14:paraId="612BB401" w14:textId="77777777" w:rsidR="0085194F" w:rsidRPr="0085194F" w:rsidRDefault="0085194F" w:rsidP="0085194F">
      <w:pPr>
        <w:numPr>
          <w:ilvl w:val="0"/>
          <w:numId w:val="19"/>
        </w:numPr>
        <w:spacing w:after="0" w:line="276" w:lineRule="auto"/>
        <w:rPr>
          <w:rFonts w:eastAsiaTheme="minorHAnsi" w:cs="Arial"/>
          <w:color w:val="auto"/>
          <w:lang w:eastAsia="en-US"/>
        </w:rPr>
      </w:pPr>
      <w:r w:rsidRPr="0085194F">
        <w:rPr>
          <w:rFonts w:eastAsiaTheme="minorHAnsi" w:cs="Arial"/>
          <w:color w:val="auto"/>
          <w:lang w:eastAsia="en-US"/>
        </w:rPr>
        <w:t xml:space="preserve">Strongly Agree </w:t>
      </w:r>
      <w:r w:rsidRPr="0085194F">
        <w:rPr>
          <w:rFonts w:eastAsiaTheme="minorHAnsi" w:cs="Arial"/>
          <w:color w:val="auto"/>
          <w:lang w:eastAsia="en-US"/>
        </w:rPr>
        <w:tab/>
      </w:r>
      <w:r w:rsidRPr="0085194F">
        <w:rPr>
          <w:rFonts w:eastAsiaTheme="minorHAnsi" w:cs="Arial"/>
          <w:color w:val="auto"/>
          <w:lang w:eastAsia="en-US"/>
        </w:rPr>
        <w:tab/>
        <w:t>2</w:t>
      </w:r>
    </w:p>
    <w:p w14:paraId="64A5834C" w14:textId="77777777" w:rsidR="0085194F" w:rsidRPr="0085194F" w:rsidRDefault="0085194F" w:rsidP="0085194F">
      <w:pPr>
        <w:numPr>
          <w:ilvl w:val="0"/>
          <w:numId w:val="19"/>
        </w:numPr>
        <w:spacing w:after="0" w:line="276" w:lineRule="auto"/>
        <w:rPr>
          <w:rFonts w:eastAsiaTheme="minorHAnsi" w:cs="Arial"/>
          <w:color w:val="auto"/>
          <w:lang w:eastAsia="en-US"/>
        </w:rPr>
      </w:pPr>
      <w:r w:rsidRPr="0085194F">
        <w:rPr>
          <w:rFonts w:eastAsiaTheme="minorHAnsi" w:cs="Arial"/>
          <w:color w:val="auto"/>
          <w:lang w:eastAsia="en-US"/>
        </w:rPr>
        <w:t xml:space="preserve">Agree </w:t>
      </w:r>
      <w:r w:rsidRPr="0085194F">
        <w:rPr>
          <w:rFonts w:eastAsiaTheme="minorHAnsi" w:cs="Arial"/>
          <w:color w:val="auto"/>
          <w:lang w:eastAsia="en-US"/>
        </w:rPr>
        <w:tab/>
      </w:r>
      <w:r w:rsidRPr="0085194F">
        <w:rPr>
          <w:rFonts w:eastAsiaTheme="minorHAnsi" w:cs="Arial"/>
          <w:color w:val="auto"/>
          <w:lang w:eastAsia="en-US"/>
        </w:rPr>
        <w:tab/>
      </w:r>
      <w:r w:rsidRPr="0085194F">
        <w:rPr>
          <w:rFonts w:eastAsiaTheme="minorHAnsi" w:cs="Arial"/>
          <w:color w:val="auto"/>
          <w:lang w:eastAsia="en-US"/>
        </w:rPr>
        <w:tab/>
      </w:r>
      <w:r w:rsidRPr="0085194F">
        <w:rPr>
          <w:rFonts w:eastAsiaTheme="minorHAnsi" w:cs="Arial"/>
          <w:color w:val="auto"/>
          <w:lang w:eastAsia="en-US"/>
        </w:rPr>
        <w:tab/>
      </w:r>
      <w:r w:rsidR="00C213D0" w:rsidRPr="00E9056C">
        <w:rPr>
          <w:rFonts w:eastAsiaTheme="minorHAnsi" w:cs="Arial"/>
          <w:color w:val="auto"/>
          <w:lang w:eastAsia="en-US"/>
        </w:rPr>
        <w:t>5</w:t>
      </w:r>
    </w:p>
    <w:p w14:paraId="3CAADAE5" w14:textId="77777777" w:rsidR="0085194F" w:rsidRPr="0085194F" w:rsidRDefault="00E9056C" w:rsidP="0085194F">
      <w:pPr>
        <w:numPr>
          <w:ilvl w:val="0"/>
          <w:numId w:val="19"/>
        </w:numPr>
        <w:spacing w:after="0" w:line="276" w:lineRule="auto"/>
        <w:rPr>
          <w:rFonts w:eastAsiaTheme="minorHAnsi" w:cs="Arial"/>
          <w:color w:val="auto"/>
          <w:lang w:eastAsia="en-US"/>
        </w:rPr>
      </w:pPr>
      <w:r>
        <w:rPr>
          <w:rFonts w:eastAsiaTheme="minorHAnsi" w:cs="Arial"/>
          <w:color w:val="auto"/>
          <w:lang w:eastAsia="en-US"/>
        </w:rPr>
        <w:t>Disagree</w:t>
      </w:r>
      <w:r>
        <w:rPr>
          <w:rFonts w:eastAsiaTheme="minorHAnsi" w:cs="Arial"/>
          <w:color w:val="auto"/>
          <w:lang w:eastAsia="en-US"/>
        </w:rPr>
        <w:tab/>
      </w:r>
      <w:r>
        <w:rPr>
          <w:rFonts w:eastAsiaTheme="minorHAnsi" w:cs="Arial"/>
          <w:color w:val="auto"/>
          <w:lang w:eastAsia="en-US"/>
        </w:rPr>
        <w:tab/>
        <w:t xml:space="preserve">          </w:t>
      </w:r>
      <w:r w:rsidR="00C213D0" w:rsidRPr="00E9056C">
        <w:rPr>
          <w:rFonts w:eastAsiaTheme="minorHAnsi" w:cs="Arial"/>
          <w:color w:val="auto"/>
          <w:lang w:eastAsia="en-US"/>
        </w:rPr>
        <w:t>10</w:t>
      </w:r>
    </w:p>
    <w:p w14:paraId="019C4655" w14:textId="77777777" w:rsidR="0085194F" w:rsidRPr="00E9056C" w:rsidRDefault="00C213D0" w:rsidP="0085194F">
      <w:pPr>
        <w:numPr>
          <w:ilvl w:val="0"/>
          <w:numId w:val="19"/>
        </w:numPr>
        <w:spacing w:after="0" w:line="276" w:lineRule="auto"/>
        <w:rPr>
          <w:rFonts w:eastAsiaTheme="minorHAnsi" w:cs="Arial"/>
          <w:color w:val="auto"/>
          <w:lang w:eastAsia="en-US"/>
        </w:rPr>
      </w:pPr>
      <w:r w:rsidRPr="00E9056C">
        <w:rPr>
          <w:rFonts w:eastAsiaTheme="minorHAnsi" w:cs="Arial"/>
          <w:color w:val="auto"/>
          <w:lang w:eastAsia="en-US"/>
        </w:rPr>
        <w:t>Strongly Disagree</w:t>
      </w:r>
      <w:r w:rsidRPr="00E9056C">
        <w:rPr>
          <w:rFonts w:eastAsiaTheme="minorHAnsi" w:cs="Arial"/>
          <w:color w:val="auto"/>
          <w:lang w:eastAsia="en-US"/>
        </w:rPr>
        <w:tab/>
        <w:t xml:space="preserve">     </w:t>
      </w:r>
      <w:r w:rsidR="00E9056C">
        <w:rPr>
          <w:rFonts w:eastAsiaTheme="minorHAnsi" w:cs="Arial"/>
          <w:color w:val="auto"/>
          <w:lang w:eastAsia="en-US"/>
        </w:rPr>
        <w:t xml:space="preserve">     </w:t>
      </w:r>
      <w:r w:rsidRPr="00E9056C">
        <w:rPr>
          <w:rFonts w:eastAsiaTheme="minorHAnsi" w:cs="Arial"/>
          <w:color w:val="auto"/>
          <w:lang w:eastAsia="en-US"/>
        </w:rPr>
        <w:t>12</w:t>
      </w:r>
    </w:p>
    <w:p w14:paraId="6342D4C3" w14:textId="77777777" w:rsidR="00C213D0" w:rsidRPr="0085194F" w:rsidRDefault="00C213D0" w:rsidP="00C213D0">
      <w:pPr>
        <w:numPr>
          <w:ilvl w:val="0"/>
          <w:numId w:val="19"/>
        </w:numPr>
        <w:spacing w:after="0" w:line="276" w:lineRule="auto"/>
        <w:rPr>
          <w:rFonts w:eastAsiaTheme="minorHAnsi" w:cs="Arial"/>
          <w:color w:val="auto"/>
          <w:lang w:eastAsia="en-US"/>
        </w:rPr>
      </w:pPr>
      <w:r w:rsidRPr="00E9056C">
        <w:rPr>
          <w:rFonts w:eastAsiaTheme="minorHAnsi" w:cs="Arial"/>
          <w:color w:val="auto"/>
          <w:lang w:eastAsia="en-US"/>
        </w:rPr>
        <w:t xml:space="preserve">Unsure    </w:t>
      </w:r>
      <w:r w:rsidR="00E9056C">
        <w:rPr>
          <w:rFonts w:eastAsiaTheme="minorHAnsi" w:cs="Arial"/>
          <w:color w:val="auto"/>
          <w:lang w:eastAsia="en-US"/>
        </w:rPr>
        <w:t xml:space="preserve">                            </w:t>
      </w:r>
      <w:r w:rsidRPr="00E9056C">
        <w:rPr>
          <w:rFonts w:eastAsiaTheme="minorHAnsi" w:cs="Arial"/>
          <w:color w:val="auto"/>
          <w:lang w:eastAsia="en-US"/>
        </w:rPr>
        <w:t>7</w:t>
      </w:r>
    </w:p>
    <w:p w14:paraId="15E92B4A" w14:textId="77777777" w:rsidR="0085194F" w:rsidRPr="0085194F" w:rsidRDefault="0085194F" w:rsidP="0085194F">
      <w:pPr>
        <w:tabs>
          <w:tab w:val="left" w:pos="1275"/>
        </w:tabs>
        <w:spacing w:after="0"/>
        <w:rPr>
          <w:rFonts w:eastAsiaTheme="minorHAnsi" w:cs="Arial"/>
          <w:color w:val="auto"/>
          <w:lang w:eastAsia="en-US"/>
        </w:rPr>
      </w:pPr>
    </w:p>
    <w:p w14:paraId="2D2E6AC9" w14:textId="77777777" w:rsidR="0085194F" w:rsidRPr="0085194F" w:rsidRDefault="0085194F" w:rsidP="0085194F">
      <w:pPr>
        <w:spacing w:after="0"/>
        <w:rPr>
          <w:rFonts w:eastAsiaTheme="minorHAnsi" w:cs="Arial"/>
          <w:b/>
          <w:color w:val="auto"/>
          <w:lang w:eastAsia="en-US"/>
        </w:rPr>
      </w:pPr>
      <w:r w:rsidRPr="0085194F">
        <w:rPr>
          <w:rFonts w:eastAsiaTheme="minorHAnsi" w:cs="Arial"/>
          <w:b/>
          <w:color w:val="auto"/>
          <w:lang w:eastAsia="en-US"/>
        </w:rPr>
        <w:t>Find savings from cutting other Council services</w:t>
      </w:r>
      <w:r w:rsidR="00E9056C" w:rsidRPr="00E9056C">
        <w:rPr>
          <w:rFonts w:eastAsiaTheme="minorHAnsi" w:cs="Arial"/>
          <w:b/>
          <w:color w:val="auto"/>
          <w:lang w:eastAsia="en-US"/>
        </w:rPr>
        <w:t>?</w:t>
      </w:r>
    </w:p>
    <w:p w14:paraId="68C35DA2" w14:textId="77777777" w:rsidR="0085194F" w:rsidRPr="0085194F" w:rsidRDefault="0085194F" w:rsidP="0085194F">
      <w:pPr>
        <w:spacing w:after="0"/>
        <w:rPr>
          <w:rFonts w:eastAsiaTheme="minorHAnsi" w:cs="Arial"/>
          <w:color w:val="auto"/>
          <w:lang w:eastAsia="en-US"/>
        </w:rPr>
      </w:pPr>
    </w:p>
    <w:p w14:paraId="29EC0E08" w14:textId="77777777" w:rsidR="0085194F" w:rsidRPr="0085194F" w:rsidRDefault="00E9056C" w:rsidP="0085194F">
      <w:pPr>
        <w:numPr>
          <w:ilvl w:val="0"/>
          <w:numId w:val="20"/>
        </w:numPr>
        <w:spacing w:after="0" w:line="276" w:lineRule="auto"/>
        <w:rPr>
          <w:rFonts w:eastAsiaTheme="minorHAnsi" w:cs="Arial"/>
          <w:color w:val="auto"/>
          <w:lang w:eastAsia="en-US"/>
        </w:rPr>
      </w:pPr>
      <w:r>
        <w:rPr>
          <w:rFonts w:eastAsiaTheme="minorHAnsi" w:cs="Arial"/>
          <w:color w:val="auto"/>
          <w:lang w:eastAsia="en-US"/>
        </w:rPr>
        <w:t xml:space="preserve">Strongly Agree </w:t>
      </w:r>
      <w:r>
        <w:rPr>
          <w:rFonts w:eastAsiaTheme="minorHAnsi" w:cs="Arial"/>
          <w:color w:val="auto"/>
          <w:lang w:eastAsia="en-US"/>
        </w:rPr>
        <w:tab/>
        <w:t xml:space="preserve">         </w:t>
      </w:r>
      <w:r w:rsidR="00C213D0" w:rsidRPr="00E9056C">
        <w:rPr>
          <w:rFonts w:eastAsiaTheme="minorHAnsi" w:cs="Arial"/>
          <w:color w:val="auto"/>
          <w:lang w:eastAsia="en-US"/>
        </w:rPr>
        <w:t>10</w:t>
      </w:r>
    </w:p>
    <w:p w14:paraId="5FE31E3F" w14:textId="77777777" w:rsidR="0085194F" w:rsidRPr="0085194F" w:rsidRDefault="0085194F" w:rsidP="0085194F">
      <w:pPr>
        <w:numPr>
          <w:ilvl w:val="0"/>
          <w:numId w:val="20"/>
        </w:numPr>
        <w:spacing w:after="0" w:line="276" w:lineRule="auto"/>
        <w:rPr>
          <w:rFonts w:eastAsiaTheme="minorHAnsi" w:cs="Arial"/>
          <w:color w:val="auto"/>
          <w:lang w:eastAsia="en-US"/>
        </w:rPr>
      </w:pPr>
      <w:r w:rsidRPr="0085194F">
        <w:rPr>
          <w:rFonts w:eastAsiaTheme="minorHAnsi" w:cs="Arial"/>
          <w:color w:val="auto"/>
          <w:lang w:eastAsia="en-US"/>
        </w:rPr>
        <w:t xml:space="preserve">Agree </w:t>
      </w:r>
      <w:r w:rsidRPr="0085194F">
        <w:rPr>
          <w:rFonts w:eastAsiaTheme="minorHAnsi" w:cs="Arial"/>
          <w:color w:val="auto"/>
          <w:lang w:eastAsia="en-US"/>
        </w:rPr>
        <w:tab/>
      </w:r>
      <w:r w:rsidRPr="0085194F">
        <w:rPr>
          <w:rFonts w:eastAsiaTheme="minorHAnsi" w:cs="Arial"/>
          <w:color w:val="auto"/>
          <w:lang w:eastAsia="en-US"/>
        </w:rPr>
        <w:tab/>
      </w:r>
      <w:r w:rsidRPr="0085194F">
        <w:rPr>
          <w:rFonts w:eastAsiaTheme="minorHAnsi" w:cs="Arial"/>
          <w:color w:val="auto"/>
          <w:lang w:eastAsia="en-US"/>
        </w:rPr>
        <w:tab/>
      </w:r>
      <w:r w:rsidRPr="0085194F">
        <w:rPr>
          <w:rFonts w:eastAsiaTheme="minorHAnsi" w:cs="Arial"/>
          <w:color w:val="auto"/>
          <w:lang w:eastAsia="en-US"/>
        </w:rPr>
        <w:tab/>
      </w:r>
      <w:r w:rsidR="00C213D0" w:rsidRPr="00E9056C">
        <w:rPr>
          <w:rFonts w:eastAsiaTheme="minorHAnsi" w:cs="Arial"/>
          <w:color w:val="auto"/>
          <w:lang w:eastAsia="en-US"/>
        </w:rPr>
        <w:t>6</w:t>
      </w:r>
    </w:p>
    <w:p w14:paraId="270C52D2" w14:textId="77777777" w:rsidR="0085194F" w:rsidRPr="0085194F" w:rsidRDefault="0085194F" w:rsidP="0085194F">
      <w:pPr>
        <w:numPr>
          <w:ilvl w:val="0"/>
          <w:numId w:val="20"/>
        </w:numPr>
        <w:spacing w:after="0" w:line="276" w:lineRule="auto"/>
        <w:rPr>
          <w:rFonts w:eastAsiaTheme="minorHAnsi" w:cs="Arial"/>
          <w:color w:val="auto"/>
          <w:lang w:eastAsia="en-US"/>
        </w:rPr>
      </w:pPr>
      <w:r w:rsidRPr="0085194F">
        <w:rPr>
          <w:rFonts w:eastAsiaTheme="minorHAnsi" w:cs="Arial"/>
          <w:color w:val="auto"/>
          <w:lang w:eastAsia="en-US"/>
        </w:rPr>
        <w:t>Disagree</w:t>
      </w:r>
      <w:r w:rsidRPr="0085194F">
        <w:rPr>
          <w:rFonts w:eastAsiaTheme="minorHAnsi" w:cs="Arial"/>
          <w:color w:val="auto"/>
          <w:lang w:eastAsia="en-US"/>
        </w:rPr>
        <w:tab/>
      </w:r>
      <w:r w:rsidRPr="0085194F">
        <w:rPr>
          <w:rFonts w:eastAsiaTheme="minorHAnsi" w:cs="Arial"/>
          <w:color w:val="auto"/>
          <w:lang w:eastAsia="en-US"/>
        </w:rPr>
        <w:tab/>
      </w:r>
      <w:r w:rsidRPr="0085194F">
        <w:rPr>
          <w:rFonts w:eastAsiaTheme="minorHAnsi" w:cs="Arial"/>
          <w:color w:val="auto"/>
          <w:lang w:eastAsia="en-US"/>
        </w:rPr>
        <w:tab/>
      </w:r>
      <w:r w:rsidR="00C213D0" w:rsidRPr="00E9056C">
        <w:rPr>
          <w:rFonts w:eastAsiaTheme="minorHAnsi" w:cs="Arial"/>
          <w:color w:val="auto"/>
          <w:lang w:eastAsia="en-US"/>
        </w:rPr>
        <w:t>8</w:t>
      </w:r>
    </w:p>
    <w:p w14:paraId="1ED20667" w14:textId="77777777" w:rsidR="0085194F" w:rsidRPr="00E9056C" w:rsidRDefault="00C213D0" w:rsidP="0085194F">
      <w:pPr>
        <w:numPr>
          <w:ilvl w:val="0"/>
          <w:numId w:val="20"/>
        </w:numPr>
        <w:spacing w:after="0" w:line="276" w:lineRule="auto"/>
        <w:rPr>
          <w:rFonts w:eastAsiaTheme="minorHAnsi" w:cs="Arial"/>
          <w:color w:val="auto"/>
          <w:lang w:eastAsia="en-US"/>
        </w:rPr>
      </w:pPr>
      <w:r w:rsidRPr="00E9056C">
        <w:rPr>
          <w:rFonts w:eastAsiaTheme="minorHAnsi" w:cs="Arial"/>
          <w:color w:val="auto"/>
          <w:lang w:eastAsia="en-US"/>
        </w:rPr>
        <w:t>Strongly Disagree</w:t>
      </w:r>
      <w:r w:rsidRPr="00E9056C">
        <w:rPr>
          <w:rFonts w:eastAsiaTheme="minorHAnsi" w:cs="Arial"/>
          <w:color w:val="auto"/>
          <w:lang w:eastAsia="en-US"/>
        </w:rPr>
        <w:tab/>
      </w:r>
      <w:r w:rsidRPr="00E9056C">
        <w:rPr>
          <w:rFonts w:eastAsiaTheme="minorHAnsi" w:cs="Arial"/>
          <w:color w:val="auto"/>
          <w:lang w:eastAsia="en-US"/>
        </w:rPr>
        <w:tab/>
        <w:t>4</w:t>
      </w:r>
    </w:p>
    <w:p w14:paraId="7A4C5529" w14:textId="77777777" w:rsidR="00C213D0" w:rsidRPr="0085194F" w:rsidRDefault="00C213D0" w:rsidP="00C213D0">
      <w:pPr>
        <w:numPr>
          <w:ilvl w:val="0"/>
          <w:numId w:val="20"/>
        </w:numPr>
        <w:spacing w:after="0" w:line="276" w:lineRule="auto"/>
        <w:rPr>
          <w:rFonts w:eastAsiaTheme="minorHAnsi" w:cs="Arial"/>
          <w:color w:val="auto"/>
          <w:lang w:eastAsia="en-US"/>
        </w:rPr>
      </w:pPr>
      <w:r w:rsidRPr="00E9056C">
        <w:rPr>
          <w:rFonts w:eastAsiaTheme="minorHAnsi" w:cs="Arial"/>
          <w:color w:val="auto"/>
          <w:lang w:eastAsia="en-US"/>
        </w:rPr>
        <w:t xml:space="preserve">Unsure                       </w:t>
      </w:r>
      <w:r w:rsidRPr="0085194F">
        <w:rPr>
          <w:rFonts w:eastAsiaTheme="minorHAnsi" w:cs="Arial"/>
          <w:color w:val="auto"/>
          <w:lang w:eastAsia="en-US"/>
        </w:rPr>
        <w:t xml:space="preserve"> </w:t>
      </w:r>
      <w:r w:rsidRPr="0085194F">
        <w:rPr>
          <w:rFonts w:eastAsiaTheme="minorHAnsi" w:cs="Arial"/>
          <w:color w:val="auto"/>
          <w:lang w:eastAsia="en-US"/>
        </w:rPr>
        <w:tab/>
        <w:t>8</w:t>
      </w:r>
    </w:p>
    <w:p w14:paraId="5D6C0B7D" w14:textId="77777777" w:rsidR="0085194F" w:rsidRPr="0085194F" w:rsidRDefault="0085194F" w:rsidP="0085194F">
      <w:pPr>
        <w:spacing w:after="0"/>
        <w:rPr>
          <w:rFonts w:eastAsiaTheme="minorHAnsi" w:cs="Arial"/>
          <w:color w:val="auto"/>
          <w:lang w:eastAsia="en-US"/>
        </w:rPr>
      </w:pPr>
    </w:p>
    <w:p w14:paraId="1501B585" w14:textId="77777777" w:rsidR="0085194F" w:rsidRPr="0085194F" w:rsidRDefault="0085194F" w:rsidP="0085194F">
      <w:pPr>
        <w:spacing w:after="0"/>
        <w:rPr>
          <w:rFonts w:eastAsiaTheme="minorHAnsi" w:cs="Arial"/>
          <w:b/>
          <w:color w:val="auto"/>
          <w:lang w:eastAsia="en-US"/>
        </w:rPr>
      </w:pPr>
      <w:r w:rsidRPr="0085194F">
        <w:rPr>
          <w:rFonts w:eastAsiaTheme="minorHAnsi" w:cs="Arial"/>
          <w:b/>
          <w:color w:val="auto"/>
          <w:lang w:eastAsia="en-US"/>
        </w:rPr>
        <w:t>Increase fees and charges</w:t>
      </w:r>
      <w:r w:rsidR="00E9056C" w:rsidRPr="00E9056C">
        <w:rPr>
          <w:rFonts w:eastAsiaTheme="minorHAnsi" w:cs="Arial"/>
          <w:b/>
          <w:color w:val="auto"/>
          <w:lang w:eastAsia="en-US"/>
        </w:rPr>
        <w:t xml:space="preserve"> for some Council services?</w:t>
      </w:r>
    </w:p>
    <w:p w14:paraId="7D9D737F" w14:textId="77777777" w:rsidR="0085194F" w:rsidRPr="0085194F" w:rsidRDefault="0085194F" w:rsidP="0085194F">
      <w:pPr>
        <w:spacing w:after="0"/>
        <w:rPr>
          <w:rFonts w:eastAsiaTheme="minorHAnsi" w:cs="Arial"/>
          <w:color w:val="auto"/>
          <w:lang w:eastAsia="en-US"/>
        </w:rPr>
      </w:pPr>
    </w:p>
    <w:p w14:paraId="1C64DA95" w14:textId="77777777" w:rsidR="0085194F" w:rsidRPr="0085194F" w:rsidRDefault="00E9056C" w:rsidP="0085194F">
      <w:pPr>
        <w:numPr>
          <w:ilvl w:val="0"/>
          <w:numId w:val="21"/>
        </w:numPr>
        <w:spacing w:after="0" w:line="276" w:lineRule="auto"/>
        <w:rPr>
          <w:rFonts w:eastAsiaTheme="minorHAnsi" w:cs="Arial"/>
          <w:color w:val="auto"/>
          <w:lang w:eastAsia="en-US"/>
        </w:rPr>
      </w:pPr>
      <w:r w:rsidRPr="00E9056C">
        <w:rPr>
          <w:rFonts w:eastAsiaTheme="minorHAnsi" w:cs="Arial"/>
          <w:color w:val="auto"/>
          <w:lang w:eastAsia="en-US"/>
        </w:rPr>
        <w:t xml:space="preserve">Strongly Agree </w:t>
      </w:r>
      <w:r w:rsidRPr="00E9056C">
        <w:rPr>
          <w:rFonts w:eastAsiaTheme="minorHAnsi" w:cs="Arial"/>
          <w:color w:val="auto"/>
          <w:lang w:eastAsia="en-US"/>
        </w:rPr>
        <w:tab/>
      </w:r>
      <w:r w:rsidRPr="00E9056C">
        <w:rPr>
          <w:rFonts w:eastAsiaTheme="minorHAnsi" w:cs="Arial"/>
          <w:color w:val="auto"/>
          <w:lang w:eastAsia="en-US"/>
        </w:rPr>
        <w:tab/>
        <w:t>2</w:t>
      </w:r>
    </w:p>
    <w:p w14:paraId="64223AF4" w14:textId="77777777" w:rsidR="0085194F" w:rsidRPr="0085194F" w:rsidRDefault="00882271" w:rsidP="0085194F">
      <w:pPr>
        <w:numPr>
          <w:ilvl w:val="0"/>
          <w:numId w:val="21"/>
        </w:numPr>
        <w:spacing w:after="0" w:line="276" w:lineRule="auto"/>
        <w:rPr>
          <w:rFonts w:eastAsiaTheme="minorHAnsi" w:cs="Arial"/>
          <w:color w:val="auto"/>
          <w:lang w:eastAsia="en-US"/>
        </w:rPr>
      </w:pPr>
      <w:r>
        <w:rPr>
          <w:rFonts w:eastAsiaTheme="minorHAnsi" w:cs="Arial"/>
          <w:color w:val="auto"/>
          <w:lang w:eastAsia="en-US"/>
        </w:rPr>
        <w:t xml:space="preserve">Agree </w:t>
      </w:r>
      <w:r>
        <w:rPr>
          <w:rFonts w:eastAsiaTheme="minorHAnsi" w:cs="Arial"/>
          <w:color w:val="auto"/>
          <w:lang w:eastAsia="en-US"/>
        </w:rPr>
        <w:tab/>
      </w:r>
      <w:r>
        <w:rPr>
          <w:rFonts w:eastAsiaTheme="minorHAnsi" w:cs="Arial"/>
          <w:color w:val="auto"/>
          <w:lang w:eastAsia="en-US"/>
        </w:rPr>
        <w:tab/>
      </w:r>
      <w:r>
        <w:rPr>
          <w:rFonts w:eastAsiaTheme="minorHAnsi" w:cs="Arial"/>
          <w:color w:val="auto"/>
          <w:lang w:eastAsia="en-US"/>
        </w:rPr>
        <w:tab/>
        <w:t xml:space="preserve">         </w:t>
      </w:r>
      <w:r w:rsidR="00E9056C" w:rsidRPr="00E9056C">
        <w:rPr>
          <w:rFonts w:eastAsiaTheme="minorHAnsi" w:cs="Arial"/>
          <w:color w:val="auto"/>
          <w:lang w:eastAsia="en-US"/>
        </w:rPr>
        <w:t>13</w:t>
      </w:r>
    </w:p>
    <w:p w14:paraId="103C7EA8" w14:textId="77777777" w:rsidR="0085194F" w:rsidRPr="0085194F" w:rsidRDefault="00E9056C" w:rsidP="0085194F">
      <w:pPr>
        <w:numPr>
          <w:ilvl w:val="0"/>
          <w:numId w:val="21"/>
        </w:numPr>
        <w:spacing w:after="0" w:line="276" w:lineRule="auto"/>
        <w:rPr>
          <w:rFonts w:eastAsiaTheme="minorHAnsi" w:cs="Arial"/>
          <w:color w:val="auto"/>
          <w:lang w:eastAsia="en-US"/>
        </w:rPr>
      </w:pPr>
      <w:r w:rsidRPr="00E9056C">
        <w:rPr>
          <w:rFonts w:eastAsiaTheme="minorHAnsi" w:cs="Arial"/>
          <w:color w:val="auto"/>
          <w:lang w:eastAsia="en-US"/>
        </w:rPr>
        <w:t>Disagree</w:t>
      </w:r>
      <w:r w:rsidRPr="00E9056C">
        <w:rPr>
          <w:rFonts w:eastAsiaTheme="minorHAnsi" w:cs="Arial"/>
          <w:color w:val="auto"/>
          <w:lang w:eastAsia="en-US"/>
        </w:rPr>
        <w:tab/>
      </w:r>
      <w:r w:rsidRPr="00E9056C">
        <w:rPr>
          <w:rFonts w:eastAsiaTheme="minorHAnsi" w:cs="Arial"/>
          <w:color w:val="auto"/>
          <w:lang w:eastAsia="en-US"/>
        </w:rPr>
        <w:tab/>
      </w:r>
      <w:r w:rsidRPr="00E9056C">
        <w:rPr>
          <w:rFonts w:eastAsiaTheme="minorHAnsi" w:cs="Arial"/>
          <w:color w:val="auto"/>
          <w:lang w:eastAsia="en-US"/>
        </w:rPr>
        <w:tab/>
        <w:t>7</w:t>
      </w:r>
    </w:p>
    <w:p w14:paraId="7BD3A89A" w14:textId="77777777" w:rsidR="0085194F" w:rsidRPr="00E9056C" w:rsidRDefault="00E9056C" w:rsidP="0085194F">
      <w:pPr>
        <w:numPr>
          <w:ilvl w:val="0"/>
          <w:numId w:val="21"/>
        </w:numPr>
        <w:spacing w:after="0" w:line="276" w:lineRule="auto"/>
        <w:rPr>
          <w:rFonts w:eastAsiaTheme="minorHAnsi" w:cs="Arial"/>
          <w:color w:val="auto"/>
          <w:lang w:eastAsia="en-US"/>
        </w:rPr>
      </w:pPr>
      <w:r w:rsidRPr="00E9056C">
        <w:rPr>
          <w:rFonts w:eastAsiaTheme="minorHAnsi" w:cs="Arial"/>
          <w:color w:val="auto"/>
          <w:lang w:eastAsia="en-US"/>
        </w:rPr>
        <w:t>Strongly Disagree</w:t>
      </w:r>
      <w:r w:rsidRPr="00E9056C">
        <w:rPr>
          <w:rFonts w:eastAsiaTheme="minorHAnsi" w:cs="Arial"/>
          <w:color w:val="auto"/>
          <w:lang w:eastAsia="en-US"/>
        </w:rPr>
        <w:tab/>
      </w:r>
      <w:r w:rsidRPr="00E9056C">
        <w:rPr>
          <w:rFonts w:eastAsiaTheme="minorHAnsi" w:cs="Arial"/>
          <w:color w:val="auto"/>
          <w:lang w:eastAsia="en-US"/>
        </w:rPr>
        <w:tab/>
        <w:t>4</w:t>
      </w:r>
    </w:p>
    <w:p w14:paraId="01F81748" w14:textId="77777777" w:rsidR="00E9056C" w:rsidRPr="0085194F" w:rsidRDefault="00882271" w:rsidP="00E9056C">
      <w:pPr>
        <w:numPr>
          <w:ilvl w:val="0"/>
          <w:numId w:val="21"/>
        </w:numPr>
        <w:spacing w:after="0" w:line="276" w:lineRule="auto"/>
        <w:rPr>
          <w:rFonts w:eastAsiaTheme="minorHAnsi" w:cs="Arial"/>
          <w:color w:val="auto"/>
          <w:lang w:eastAsia="en-US"/>
        </w:rPr>
      </w:pPr>
      <w:r>
        <w:rPr>
          <w:rFonts w:eastAsiaTheme="minorHAnsi" w:cs="Arial"/>
          <w:color w:val="auto"/>
          <w:lang w:eastAsia="en-US"/>
        </w:rPr>
        <w:t xml:space="preserve">Unsure                              </w:t>
      </w:r>
      <w:r w:rsidR="00E9056C" w:rsidRPr="00E9056C">
        <w:rPr>
          <w:rFonts w:eastAsiaTheme="minorHAnsi" w:cs="Arial"/>
          <w:color w:val="auto"/>
          <w:lang w:eastAsia="en-US"/>
        </w:rPr>
        <w:t>10</w:t>
      </w:r>
    </w:p>
    <w:p w14:paraId="25A1D809" w14:textId="77777777" w:rsidR="00E9056C" w:rsidRPr="0085194F" w:rsidRDefault="00E9056C" w:rsidP="00E9056C">
      <w:pPr>
        <w:spacing w:after="0" w:line="276" w:lineRule="auto"/>
        <w:ind w:left="720"/>
        <w:rPr>
          <w:rFonts w:eastAsiaTheme="minorHAnsi" w:cs="Arial"/>
          <w:color w:val="auto"/>
          <w:sz w:val="22"/>
          <w:szCs w:val="22"/>
          <w:lang w:eastAsia="en-US"/>
        </w:rPr>
      </w:pPr>
    </w:p>
    <w:p w14:paraId="4CE9918F" w14:textId="77777777" w:rsidR="0085194F" w:rsidRPr="0085194F" w:rsidRDefault="0085194F" w:rsidP="0085194F">
      <w:pPr>
        <w:spacing w:after="0"/>
        <w:rPr>
          <w:rFonts w:eastAsiaTheme="minorHAnsi" w:cs="Arial"/>
          <w:color w:val="auto"/>
          <w:sz w:val="22"/>
          <w:szCs w:val="22"/>
          <w:lang w:eastAsia="en-US"/>
        </w:rPr>
      </w:pPr>
    </w:p>
    <w:p w14:paraId="122AFD71" w14:textId="77777777" w:rsidR="00DA7624" w:rsidRPr="00882271" w:rsidRDefault="00DA7624" w:rsidP="00DA7624">
      <w:bookmarkStart w:id="0" w:name="_GoBack"/>
      <w:bookmarkEnd w:id="0"/>
    </w:p>
    <w:p w14:paraId="16499A71" w14:textId="77777777" w:rsidR="00DA7624" w:rsidRDefault="00DA7624" w:rsidP="00DA7624">
      <w:r w:rsidRPr="00882271">
        <w:t>Comments and Council responses</w:t>
      </w:r>
    </w:p>
    <w:p w14:paraId="20B691FB" w14:textId="77777777" w:rsidR="00103F8B" w:rsidRPr="00882271" w:rsidRDefault="00103F8B" w:rsidP="00DA7624"/>
    <w:p w14:paraId="170B151D" w14:textId="77777777" w:rsidR="00103F8B" w:rsidRPr="00C83D71" w:rsidRDefault="00103F8B" w:rsidP="00103F8B">
      <w:pPr>
        <w:rPr>
          <w:rFonts w:cs="Arial"/>
          <w:b/>
        </w:rPr>
      </w:pPr>
      <w:r w:rsidRPr="00C83D71">
        <w:rPr>
          <w:rFonts w:cs="Arial"/>
          <w:b/>
        </w:rPr>
        <w:t>The income band scheme and its proposed uprating</w:t>
      </w:r>
    </w:p>
    <w:p w14:paraId="1F35C597" w14:textId="77777777" w:rsidR="00103F8B" w:rsidRPr="00C83D71" w:rsidRDefault="00103F8B" w:rsidP="00103F8B">
      <w:pPr>
        <w:pStyle w:val="ListParagraph"/>
        <w:numPr>
          <w:ilvl w:val="0"/>
          <w:numId w:val="22"/>
        </w:numPr>
        <w:rPr>
          <w:rFonts w:cs="Arial"/>
        </w:rPr>
      </w:pPr>
      <w:r w:rsidRPr="00C83D71">
        <w:rPr>
          <w:rFonts w:cs="Arial"/>
        </w:rPr>
        <w:t>This scheme seems the most practical and logical method to use. The up-rating is also a logical extension of the current levels.</w:t>
      </w:r>
    </w:p>
    <w:p w14:paraId="6CE9F357" w14:textId="77777777" w:rsidR="00103F8B" w:rsidRPr="00C83D71" w:rsidRDefault="00103F8B" w:rsidP="00103F8B">
      <w:pPr>
        <w:ind w:firstLine="720"/>
        <w:rPr>
          <w:rFonts w:cs="Arial"/>
        </w:rPr>
      </w:pPr>
      <w:r w:rsidRPr="00C83D71">
        <w:rPr>
          <w:rFonts w:cs="Arial"/>
        </w:rPr>
        <w:t>Response: Noted</w:t>
      </w:r>
    </w:p>
    <w:p w14:paraId="6629475D" w14:textId="77777777" w:rsidR="00103F8B" w:rsidRPr="00C83D71" w:rsidRDefault="00103F8B" w:rsidP="00103F8B">
      <w:pPr>
        <w:rPr>
          <w:rFonts w:cs="Arial"/>
        </w:rPr>
      </w:pPr>
    </w:p>
    <w:p w14:paraId="58A3B73D" w14:textId="77777777" w:rsidR="00103F8B" w:rsidRPr="00C83D71" w:rsidRDefault="00103F8B" w:rsidP="00103F8B">
      <w:pPr>
        <w:pStyle w:val="ListParagraph"/>
        <w:numPr>
          <w:ilvl w:val="0"/>
          <w:numId w:val="22"/>
        </w:numPr>
        <w:rPr>
          <w:rFonts w:cs="Arial"/>
        </w:rPr>
      </w:pPr>
      <w:r w:rsidRPr="00C83D71">
        <w:rPr>
          <w:rFonts w:cs="Arial"/>
        </w:rPr>
        <w:t xml:space="preserve">On the previous benefit system my family would have been helped out with 100% council tax covered, we have one carer in the family and I earn on average £400, as we have a disabled child the benefit cap doesn't </w:t>
      </w:r>
      <w:r w:rsidR="00F33940" w:rsidRPr="00C83D71">
        <w:rPr>
          <w:rFonts w:cs="Arial"/>
        </w:rPr>
        <w:t>affect</w:t>
      </w:r>
      <w:r w:rsidRPr="00C83D71">
        <w:rPr>
          <w:rFonts w:cs="Arial"/>
        </w:rPr>
        <w:t xml:space="preserve"> our universal credit payment and as such we are seen as on enough to pay 25%.</w:t>
      </w:r>
    </w:p>
    <w:p w14:paraId="1BB9940D" w14:textId="77777777" w:rsidR="00103F8B" w:rsidRPr="00C83D71" w:rsidRDefault="00103F8B" w:rsidP="00103F8B">
      <w:pPr>
        <w:ind w:left="720"/>
        <w:rPr>
          <w:rFonts w:cs="Arial"/>
        </w:rPr>
      </w:pPr>
      <w:r w:rsidRPr="00C83D71">
        <w:rPr>
          <w:rFonts w:cs="Arial"/>
        </w:rPr>
        <w:t>Response:</w:t>
      </w:r>
    </w:p>
    <w:p w14:paraId="5114E067" w14:textId="3F60C9DB" w:rsidR="00103F8B" w:rsidRDefault="00B37808" w:rsidP="00874E3F">
      <w:pPr>
        <w:ind w:left="720"/>
        <w:rPr>
          <w:rFonts w:cs="Arial"/>
        </w:rPr>
      </w:pPr>
      <w:r>
        <w:rPr>
          <w:rFonts w:cs="Arial"/>
        </w:rPr>
        <w:t>The Council</w:t>
      </w:r>
      <w:r w:rsidR="00436C12">
        <w:rPr>
          <w:rFonts w:cs="Arial"/>
        </w:rPr>
        <w:t xml:space="preserve"> do</w:t>
      </w:r>
      <w:r w:rsidR="008A7D27">
        <w:rPr>
          <w:rFonts w:cs="Arial"/>
        </w:rPr>
        <w:t>es</w:t>
      </w:r>
      <w:r w:rsidR="00436C12">
        <w:rPr>
          <w:rFonts w:cs="Arial"/>
        </w:rPr>
        <w:t xml:space="preserve"> consi</w:t>
      </w:r>
      <w:r w:rsidR="008A7D27">
        <w:rPr>
          <w:rFonts w:cs="Arial"/>
        </w:rPr>
        <w:t>der disability when devising its</w:t>
      </w:r>
      <w:r w:rsidR="00436C12">
        <w:rPr>
          <w:rFonts w:cs="Arial"/>
        </w:rPr>
        <w:t xml:space="preserve"> scheme but at present </w:t>
      </w:r>
      <w:r w:rsidR="008A7D27">
        <w:rPr>
          <w:rFonts w:cs="Arial"/>
        </w:rPr>
        <w:t>t</w:t>
      </w:r>
      <w:r>
        <w:rPr>
          <w:rFonts w:cs="Arial"/>
        </w:rPr>
        <w:t>he Council</w:t>
      </w:r>
      <w:r w:rsidR="00436C12">
        <w:rPr>
          <w:rFonts w:cs="Arial"/>
        </w:rPr>
        <w:t xml:space="preserve"> do</w:t>
      </w:r>
      <w:r w:rsidR="008A7D27">
        <w:rPr>
          <w:rFonts w:cs="Arial"/>
        </w:rPr>
        <w:t>es</w:t>
      </w:r>
      <w:r w:rsidR="00436C12">
        <w:rPr>
          <w:rFonts w:cs="Arial"/>
        </w:rPr>
        <w:t xml:space="preserve">n’t exclude </w:t>
      </w:r>
      <w:r w:rsidR="002A0784">
        <w:rPr>
          <w:rFonts w:cs="Arial"/>
        </w:rPr>
        <w:t xml:space="preserve">all </w:t>
      </w:r>
      <w:r w:rsidR="00436C12">
        <w:rPr>
          <w:rFonts w:cs="Arial"/>
        </w:rPr>
        <w:t>disability income</w:t>
      </w:r>
      <w:r w:rsidR="00874E3F">
        <w:rPr>
          <w:rFonts w:cs="Arial"/>
        </w:rPr>
        <w:t>s</w:t>
      </w:r>
      <w:r w:rsidR="00436C12">
        <w:rPr>
          <w:rFonts w:cs="Arial"/>
        </w:rPr>
        <w:t xml:space="preserve"> when calculating entitlement to CTR.</w:t>
      </w:r>
      <w:r w:rsidR="002A0784">
        <w:rPr>
          <w:rFonts w:cs="Arial"/>
        </w:rPr>
        <w:t xml:space="preserve"> Disability income</w:t>
      </w:r>
      <w:r w:rsidR="00F636C4">
        <w:rPr>
          <w:rFonts w:cs="Arial"/>
        </w:rPr>
        <w:t>s that the</w:t>
      </w:r>
      <w:r>
        <w:rPr>
          <w:rFonts w:cs="Arial"/>
        </w:rPr>
        <w:t xml:space="preserve"> Council</w:t>
      </w:r>
      <w:r w:rsidR="00F636C4">
        <w:rPr>
          <w:rFonts w:cs="Arial"/>
        </w:rPr>
        <w:t xml:space="preserve"> currently</w:t>
      </w:r>
      <w:r w:rsidR="002A0784">
        <w:rPr>
          <w:rFonts w:cs="Arial"/>
        </w:rPr>
        <w:t xml:space="preserve"> exclude </w:t>
      </w:r>
      <w:r w:rsidR="00F636C4">
        <w:rPr>
          <w:rFonts w:cs="Arial"/>
        </w:rPr>
        <w:t xml:space="preserve">for UC claimants </w:t>
      </w:r>
      <w:r w:rsidR="002A0784">
        <w:rPr>
          <w:rFonts w:cs="Arial"/>
        </w:rPr>
        <w:t>are</w:t>
      </w:r>
      <w:r>
        <w:rPr>
          <w:rFonts w:cs="Arial"/>
        </w:rPr>
        <w:t>:</w:t>
      </w:r>
      <w:r w:rsidR="002A0784">
        <w:rPr>
          <w:rFonts w:cs="Arial"/>
        </w:rPr>
        <w:t xml:space="preserve"> </w:t>
      </w:r>
      <w:r w:rsidR="00F636C4">
        <w:t xml:space="preserve">Disability Living Allowance, Personal Independence Payment and Attendance Allowance </w:t>
      </w:r>
      <w:r w:rsidR="0008446D">
        <w:t>(</w:t>
      </w:r>
      <w:r w:rsidR="00F636C4">
        <w:t>for applicant and/or partner</w:t>
      </w:r>
      <w:r w:rsidR="0008446D">
        <w:t>)</w:t>
      </w:r>
      <w:r w:rsidR="00874E3F">
        <w:rPr>
          <w:rFonts w:cs="Arial"/>
        </w:rPr>
        <w:t xml:space="preserve">. </w:t>
      </w:r>
      <w:r>
        <w:rPr>
          <w:rFonts w:cs="Arial"/>
        </w:rPr>
        <w:t xml:space="preserve">The Council will consider the impact of the incomes </w:t>
      </w:r>
      <w:r w:rsidR="008A7D27">
        <w:rPr>
          <w:rFonts w:cs="Arial"/>
        </w:rPr>
        <w:t>that it</w:t>
      </w:r>
      <w:r w:rsidR="00316ED6">
        <w:rPr>
          <w:rFonts w:cs="Arial"/>
        </w:rPr>
        <w:t xml:space="preserve"> continues to</w:t>
      </w:r>
      <w:r>
        <w:rPr>
          <w:rFonts w:cs="Arial"/>
        </w:rPr>
        <w:t xml:space="preserve"> include </w:t>
      </w:r>
      <w:r w:rsidR="00874E3F">
        <w:rPr>
          <w:rFonts w:cs="Arial"/>
        </w:rPr>
        <w:t>in</w:t>
      </w:r>
      <w:r>
        <w:rPr>
          <w:rFonts w:cs="Arial"/>
        </w:rPr>
        <w:t xml:space="preserve"> future schemes.</w:t>
      </w:r>
    </w:p>
    <w:p w14:paraId="512E02AE" w14:textId="77777777" w:rsidR="008A7D27" w:rsidRPr="00C83D71" w:rsidRDefault="008A7D27" w:rsidP="00103F8B">
      <w:pPr>
        <w:ind w:left="720"/>
        <w:rPr>
          <w:rFonts w:cs="Arial"/>
        </w:rPr>
      </w:pPr>
    </w:p>
    <w:p w14:paraId="28F1B1CD" w14:textId="77777777" w:rsidR="00103F8B" w:rsidRPr="00C83D71" w:rsidRDefault="00103F8B" w:rsidP="00103F8B">
      <w:pPr>
        <w:pStyle w:val="ListParagraph"/>
        <w:numPr>
          <w:ilvl w:val="0"/>
          <w:numId w:val="22"/>
        </w:numPr>
        <w:rPr>
          <w:rFonts w:cs="Arial"/>
        </w:rPr>
      </w:pPr>
      <w:r w:rsidRPr="00C83D71">
        <w:rPr>
          <w:rFonts w:cs="Arial"/>
        </w:rPr>
        <w:t>I'm really not sure what you are doing</w:t>
      </w:r>
      <w:r w:rsidR="00436C12">
        <w:rPr>
          <w:rFonts w:cs="Arial"/>
        </w:rPr>
        <w:t>.</w:t>
      </w:r>
      <w:r w:rsidRPr="00C83D71">
        <w:rPr>
          <w:rFonts w:cs="Arial"/>
        </w:rPr>
        <w:t xml:space="preserve"> I'm on universal credit and I don't work because of my husband's disabilit</w:t>
      </w:r>
      <w:r w:rsidR="00436C12">
        <w:rPr>
          <w:rFonts w:cs="Arial"/>
        </w:rPr>
        <w:t>ies so not sure how this would a</w:t>
      </w:r>
      <w:r w:rsidRPr="00C83D71">
        <w:rPr>
          <w:rFonts w:cs="Arial"/>
        </w:rPr>
        <w:t>ffect me personally</w:t>
      </w:r>
      <w:r w:rsidR="00436C12">
        <w:rPr>
          <w:rFonts w:cs="Arial"/>
        </w:rPr>
        <w:t>.</w:t>
      </w:r>
    </w:p>
    <w:p w14:paraId="5B3ECBE7" w14:textId="77777777" w:rsidR="00103F8B" w:rsidRPr="00C83D71" w:rsidRDefault="00103F8B" w:rsidP="00103F8B">
      <w:pPr>
        <w:ind w:left="720"/>
        <w:rPr>
          <w:rFonts w:cs="Arial"/>
        </w:rPr>
      </w:pPr>
      <w:r w:rsidRPr="00C83D71">
        <w:rPr>
          <w:rFonts w:cs="Arial"/>
        </w:rPr>
        <w:t>Response:</w:t>
      </w:r>
    </w:p>
    <w:p w14:paraId="1321533C" w14:textId="77777777" w:rsidR="00103F8B" w:rsidRPr="00C83D71" w:rsidRDefault="00436C12" w:rsidP="00103F8B">
      <w:pPr>
        <w:ind w:left="720"/>
        <w:rPr>
          <w:rFonts w:cs="Arial"/>
        </w:rPr>
      </w:pPr>
      <w:r>
        <w:rPr>
          <w:rFonts w:cs="Arial"/>
        </w:rPr>
        <w:t>Noted. This a statement specific to the individual’s circumstances.</w:t>
      </w:r>
    </w:p>
    <w:p w14:paraId="0082D102" w14:textId="77777777" w:rsidR="00103F8B" w:rsidRPr="00C83D71" w:rsidRDefault="00103F8B" w:rsidP="00103F8B">
      <w:pPr>
        <w:ind w:left="720"/>
        <w:rPr>
          <w:rFonts w:cs="Arial"/>
        </w:rPr>
      </w:pPr>
    </w:p>
    <w:p w14:paraId="3598F3A6" w14:textId="77777777" w:rsidR="00103F8B" w:rsidRPr="00C83D71" w:rsidRDefault="00103F8B" w:rsidP="00103F8B">
      <w:pPr>
        <w:pStyle w:val="ListParagraph"/>
        <w:numPr>
          <w:ilvl w:val="0"/>
          <w:numId w:val="22"/>
        </w:numPr>
        <w:rPr>
          <w:rFonts w:cs="Arial"/>
        </w:rPr>
      </w:pPr>
      <w:r w:rsidRPr="00C83D71">
        <w:rPr>
          <w:rFonts w:cs="Arial"/>
        </w:rPr>
        <w:t>If you put an explanation of what this means in real terms it would be easier to have an opinion. Does it mean that people whose income increases will go into the next band and hence have less benefit?</w:t>
      </w:r>
    </w:p>
    <w:p w14:paraId="47C7EA71" w14:textId="77777777" w:rsidR="00103F8B" w:rsidRPr="00C83D71" w:rsidRDefault="00103F8B" w:rsidP="00103F8B">
      <w:pPr>
        <w:pStyle w:val="ListParagraph"/>
        <w:numPr>
          <w:ilvl w:val="0"/>
          <w:numId w:val="0"/>
        </w:numPr>
        <w:ind w:left="720"/>
        <w:rPr>
          <w:rFonts w:cs="Arial"/>
        </w:rPr>
      </w:pPr>
      <w:r w:rsidRPr="00C83D71">
        <w:rPr>
          <w:rFonts w:cs="Arial"/>
        </w:rPr>
        <w:t xml:space="preserve">Response: That may happen, however with the banding scheme it means that until your income increases to a level that puts you into a higher band, your entitlement won’t change. So small changes in income that would have meant a change to your entitlement will be ignored. The other benefit to this is that you will only get a revised Council Tax bill when your income places you into a </w:t>
      </w:r>
      <w:r w:rsidRPr="00C83D71">
        <w:rPr>
          <w:rFonts w:cs="Arial"/>
        </w:rPr>
        <w:lastRenderedPageBreak/>
        <w:t>different band, which allows you more certainty of your instalment amounts month on month.</w:t>
      </w:r>
    </w:p>
    <w:p w14:paraId="5B79CCC3" w14:textId="77777777" w:rsidR="00103F8B" w:rsidRPr="00C83D71" w:rsidRDefault="00103F8B" w:rsidP="00103F8B">
      <w:pPr>
        <w:pStyle w:val="ListParagraph"/>
        <w:numPr>
          <w:ilvl w:val="0"/>
          <w:numId w:val="0"/>
        </w:numPr>
        <w:ind w:left="720"/>
        <w:rPr>
          <w:rFonts w:cs="Arial"/>
        </w:rPr>
      </w:pPr>
    </w:p>
    <w:p w14:paraId="6AB13B44" w14:textId="77777777" w:rsidR="00103F8B" w:rsidRPr="00C83D71" w:rsidRDefault="00103F8B" w:rsidP="00103F8B">
      <w:pPr>
        <w:pStyle w:val="ListParagraph"/>
        <w:numPr>
          <w:ilvl w:val="0"/>
          <w:numId w:val="22"/>
        </w:numPr>
        <w:rPr>
          <w:rFonts w:cs="Arial"/>
        </w:rPr>
      </w:pPr>
      <w:r w:rsidRPr="00C83D71">
        <w:rPr>
          <w:rFonts w:cs="Arial"/>
        </w:rPr>
        <w:t>"UC has so many loopholes as it is and its claimants have to suffer as a result leaving them worse off. This scheme will make it worse and should not be a rushed decision."</w:t>
      </w:r>
    </w:p>
    <w:p w14:paraId="2C3B8528" w14:textId="77777777" w:rsidR="00103F8B" w:rsidRPr="00C83D71" w:rsidRDefault="00103F8B" w:rsidP="00103F8B">
      <w:pPr>
        <w:pStyle w:val="ListParagraph"/>
        <w:numPr>
          <w:ilvl w:val="0"/>
          <w:numId w:val="0"/>
        </w:numPr>
        <w:ind w:left="720"/>
        <w:rPr>
          <w:rFonts w:cs="Arial"/>
        </w:rPr>
      </w:pPr>
      <w:r w:rsidRPr="00C83D71">
        <w:rPr>
          <w:rFonts w:cs="Arial"/>
        </w:rPr>
        <w:t xml:space="preserve">Response: </w:t>
      </w:r>
    </w:p>
    <w:p w14:paraId="02702720" w14:textId="6CAAE6EE" w:rsidR="00103F8B" w:rsidRPr="00C83D71" w:rsidRDefault="00103F8B" w:rsidP="00103F8B">
      <w:pPr>
        <w:pStyle w:val="ListParagraph"/>
        <w:numPr>
          <w:ilvl w:val="0"/>
          <w:numId w:val="0"/>
        </w:numPr>
        <w:ind w:left="720"/>
        <w:rPr>
          <w:rFonts w:cs="Arial"/>
        </w:rPr>
      </w:pPr>
      <w:r w:rsidRPr="00C83D71">
        <w:rPr>
          <w:rFonts w:cs="Arial"/>
        </w:rPr>
        <w:t xml:space="preserve">The aim of CTR </w:t>
      </w:r>
      <w:r w:rsidR="00436C12">
        <w:rPr>
          <w:rFonts w:cs="Arial"/>
        </w:rPr>
        <w:t xml:space="preserve">is </w:t>
      </w:r>
      <w:r w:rsidR="00316ED6">
        <w:rPr>
          <w:rFonts w:cs="Arial"/>
        </w:rPr>
        <w:t xml:space="preserve">to </w:t>
      </w:r>
      <w:r w:rsidR="00436C12">
        <w:rPr>
          <w:rFonts w:cs="Arial"/>
        </w:rPr>
        <w:t>reduce liability for</w:t>
      </w:r>
      <w:r w:rsidRPr="00C83D71">
        <w:rPr>
          <w:rFonts w:cs="Arial"/>
        </w:rPr>
        <w:t xml:space="preserve"> Council Tax</w:t>
      </w:r>
      <w:r w:rsidR="00436C12">
        <w:rPr>
          <w:rFonts w:cs="Arial"/>
        </w:rPr>
        <w:t xml:space="preserve"> for those on low incomes</w:t>
      </w:r>
      <w:r w:rsidR="008A7D27">
        <w:rPr>
          <w:rFonts w:cs="Arial"/>
        </w:rPr>
        <w:t>.  The Council is</w:t>
      </w:r>
      <w:r w:rsidRPr="00C83D71">
        <w:rPr>
          <w:rFonts w:cs="Arial"/>
        </w:rPr>
        <w:t xml:space="preserve"> working on a scheme which is f</w:t>
      </w:r>
      <w:r w:rsidR="008A7D27">
        <w:rPr>
          <w:rFonts w:cs="Arial"/>
        </w:rPr>
        <w:t xml:space="preserve">air to all and </w:t>
      </w:r>
      <w:r w:rsidRPr="00C83D71">
        <w:rPr>
          <w:rFonts w:cs="Arial"/>
        </w:rPr>
        <w:t>c</w:t>
      </w:r>
      <w:r w:rsidR="00436C12">
        <w:rPr>
          <w:rFonts w:cs="Arial"/>
        </w:rPr>
        <w:t>onsult</w:t>
      </w:r>
      <w:r w:rsidR="008A7D27">
        <w:rPr>
          <w:rFonts w:cs="Arial"/>
        </w:rPr>
        <w:t>s</w:t>
      </w:r>
      <w:r w:rsidR="00436C12">
        <w:rPr>
          <w:rFonts w:cs="Arial"/>
        </w:rPr>
        <w:t xml:space="preserve"> in order to hear the views of those who wish to respond</w:t>
      </w:r>
      <w:r w:rsidRPr="00C83D71">
        <w:rPr>
          <w:rFonts w:cs="Arial"/>
        </w:rPr>
        <w:t>.  As part of this consultation the Counci</w:t>
      </w:r>
      <w:r w:rsidR="008A7D27">
        <w:rPr>
          <w:rFonts w:cs="Arial"/>
        </w:rPr>
        <w:t>l is</w:t>
      </w:r>
      <w:r w:rsidR="00436C12">
        <w:rPr>
          <w:rFonts w:cs="Arial"/>
        </w:rPr>
        <w:t xml:space="preserve"> already looking towards the</w:t>
      </w:r>
      <w:r w:rsidRPr="00C83D71">
        <w:rPr>
          <w:rFonts w:cs="Arial"/>
        </w:rPr>
        <w:t xml:space="preserve"> 2021/2022 scheme to give officers as much time as possible to create a balanced approach to future CTR schemes</w:t>
      </w:r>
      <w:r w:rsidR="00436C12">
        <w:rPr>
          <w:rFonts w:cs="Arial"/>
        </w:rPr>
        <w:t>.</w:t>
      </w:r>
    </w:p>
    <w:p w14:paraId="2399B711" w14:textId="77777777" w:rsidR="00103F8B" w:rsidRPr="00C83D71" w:rsidRDefault="00103F8B" w:rsidP="00103F8B">
      <w:pPr>
        <w:pStyle w:val="ListParagraph"/>
        <w:numPr>
          <w:ilvl w:val="0"/>
          <w:numId w:val="0"/>
        </w:numPr>
        <w:ind w:left="720"/>
        <w:rPr>
          <w:rFonts w:cs="Arial"/>
        </w:rPr>
      </w:pPr>
    </w:p>
    <w:p w14:paraId="5B10C2BF" w14:textId="77777777" w:rsidR="00103F8B" w:rsidRPr="00C83D71" w:rsidRDefault="00103F8B" w:rsidP="00103F8B">
      <w:pPr>
        <w:pStyle w:val="ListParagraph"/>
        <w:numPr>
          <w:ilvl w:val="0"/>
          <w:numId w:val="22"/>
        </w:numPr>
        <w:rPr>
          <w:rFonts w:cs="Arial"/>
        </w:rPr>
      </w:pPr>
      <w:r w:rsidRPr="00C83D71">
        <w:rPr>
          <w:rFonts w:cs="Arial"/>
        </w:rPr>
        <w:t>I think there should be consideration</w:t>
      </w:r>
      <w:r w:rsidR="00EC5CDF">
        <w:rPr>
          <w:rFonts w:cs="Arial"/>
        </w:rPr>
        <w:t xml:space="preserve"> for out</w:t>
      </w:r>
      <w:r w:rsidRPr="00C83D71">
        <w:rPr>
          <w:rFonts w:cs="Arial"/>
        </w:rPr>
        <w:t>goings as well. Many middle income people live hand to mouth and it's those who struggle more</w:t>
      </w:r>
    </w:p>
    <w:p w14:paraId="2D0BF361" w14:textId="77777777" w:rsidR="00103F8B" w:rsidRPr="00C83D71" w:rsidRDefault="00103F8B" w:rsidP="00103F8B">
      <w:pPr>
        <w:pStyle w:val="ListParagraph"/>
        <w:numPr>
          <w:ilvl w:val="0"/>
          <w:numId w:val="0"/>
        </w:numPr>
        <w:ind w:left="720"/>
        <w:rPr>
          <w:rFonts w:cs="Arial"/>
        </w:rPr>
      </w:pPr>
      <w:r w:rsidRPr="00C83D71">
        <w:rPr>
          <w:rFonts w:cs="Arial"/>
        </w:rPr>
        <w:t>Response:</w:t>
      </w:r>
    </w:p>
    <w:p w14:paraId="3E84897C" w14:textId="767FE9D3" w:rsidR="00103F8B" w:rsidRPr="00C83D71" w:rsidRDefault="00103F8B" w:rsidP="00103F8B">
      <w:pPr>
        <w:pStyle w:val="ListParagraph"/>
        <w:numPr>
          <w:ilvl w:val="0"/>
          <w:numId w:val="0"/>
        </w:numPr>
        <w:ind w:left="720"/>
        <w:rPr>
          <w:rFonts w:cs="Arial"/>
        </w:rPr>
      </w:pPr>
      <w:r w:rsidRPr="00C83D71">
        <w:rPr>
          <w:rFonts w:cs="Arial"/>
        </w:rPr>
        <w:t>T</w:t>
      </w:r>
      <w:r w:rsidR="00EC5CDF">
        <w:rPr>
          <w:rFonts w:cs="Arial"/>
        </w:rPr>
        <w:t>he L</w:t>
      </w:r>
      <w:r w:rsidRPr="00C83D71">
        <w:rPr>
          <w:rFonts w:cs="Arial"/>
        </w:rPr>
        <w:t xml:space="preserve">ocal Government Finance Act states that every Council’s scheme has to take into account the income of the ‘claimant’ when calculating entitlement to CTR.  Whilst people have many expenses within the household, </w:t>
      </w:r>
      <w:r w:rsidR="008A7D27">
        <w:rPr>
          <w:rFonts w:cs="Arial"/>
        </w:rPr>
        <w:t>t</w:t>
      </w:r>
      <w:r w:rsidR="00B37808">
        <w:rPr>
          <w:rFonts w:cs="Arial"/>
        </w:rPr>
        <w:t>he Council</w:t>
      </w:r>
      <w:r w:rsidR="00EC5CDF">
        <w:rPr>
          <w:rFonts w:cs="Arial"/>
        </w:rPr>
        <w:t xml:space="preserve"> cannot take these into account as it is for the claimant themselves to manage their financial affairs.</w:t>
      </w:r>
    </w:p>
    <w:p w14:paraId="7D9B2B31" w14:textId="77777777" w:rsidR="00103F8B" w:rsidRPr="00C83D71" w:rsidRDefault="00103F8B" w:rsidP="00103F8B">
      <w:pPr>
        <w:pStyle w:val="ListParagraph"/>
        <w:numPr>
          <w:ilvl w:val="0"/>
          <w:numId w:val="0"/>
        </w:numPr>
        <w:ind w:left="720"/>
        <w:rPr>
          <w:rFonts w:cs="Arial"/>
        </w:rPr>
      </w:pPr>
    </w:p>
    <w:p w14:paraId="44D4EC23" w14:textId="77777777" w:rsidR="00103F8B" w:rsidRPr="00C83D71" w:rsidRDefault="00103F8B" w:rsidP="00103F8B">
      <w:pPr>
        <w:pStyle w:val="ListParagraph"/>
        <w:numPr>
          <w:ilvl w:val="0"/>
          <w:numId w:val="22"/>
        </w:numPr>
        <w:rPr>
          <w:rFonts w:cs="Arial"/>
        </w:rPr>
      </w:pPr>
      <w:r w:rsidRPr="00C83D71">
        <w:rPr>
          <w:rFonts w:cs="Arial"/>
        </w:rPr>
        <w:t>"People should not get a CTR for working part-time. They should increase their hours. People will deliberately work the 'right' number of hours to get the highest reduction possible. I'm having to work full-time in a job I hate, so why can't other people. I'm paying an extortionate council tax, I don't get any help, and I don't have any money left at the end of the month, so why should I pay more and other people less?"</w:t>
      </w:r>
    </w:p>
    <w:p w14:paraId="3773E5F0" w14:textId="77777777" w:rsidR="00103F8B" w:rsidRPr="00C83D71" w:rsidRDefault="00103F8B" w:rsidP="00103F8B">
      <w:pPr>
        <w:ind w:left="360"/>
      </w:pPr>
      <w:r w:rsidRPr="00C83D71">
        <w:t>Response:</w:t>
      </w:r>
    </w:p>
    <w:p w14:paraId="7448FF40" w14:textId="77777777" w:rsidR="00103F8B" w:rsidRPr="00C83D71" w:rsidRDefault="00103F8B" w:rsidP="00103F8B">
      <w:pPr>
        <w:ind w:left="360"/>
      </w:pPr>
      <w:r w:rsidRPr="00C83D71">
        <w:tab/>
        <w:t xml:space="preserve">Noted </w:t>
      </w:r>
    </w:p>
    <w:p w14:paraId="2F753D00" w14:textId="77777777" w:rsidR="00103F8B" w:rsidRPr="00C83D71" w:rsidRDefault="00103F8B" w:rsidP="00103F8B">
      <w:pPr>
        <w:ind w:left="360"/>
      </w:pPr>
    </w:p>
    <w:p w14:paraId="3FB2017E" w14:textId="77777777" w:rsidR="00103F8B" w:rsidRPr="00C83D71" w:rsidRDefault="00103F8B" w:rsidP="00103F8B">
      <w:pPr>
        <w:pStyle w:val="ListParagraph"/>
        <w:numPr>
          <w:ilvl w:val="0"/>
          <w:numId w:val="22"/>
        </w:numPr>
      </w:pPr>
      <w:r w:rsidRPr="00C83D71">
        <w:rPr>
          <w:rFonts w:cs="Arial"/>
          <w:color w:val="333333"/>
        </w:rPr>
        <w:t xml:space="preserve">I think, it's better to consider the price of the rent </w:t>
      </w:r>
      <w:r w:rsidR="00D97689">
        <w:rPr>
          <w:rFonts w:cs="Arial"/>
          <w:color w:val="333333"/>
        </w:rPr>
        <w:t>of the property before using</w:t>
      </w:r>
      <w:r w:rsidRPr="00C83D71">
        <w:rPr>
          <w:rFonts w:cs="Arial"/>
          <w:color w:val="333333"/>
        </w:rPr>
        <w:t xml:space="preserve"> the band scheme.</w:t>
      </w:r>
    </w:p>
    <w:p w14:paraId="2AF0061B" w14:textId="77777777" w:rsidR="00103F8B" w:rsidRPr="00C83D71" w:rsidRDefault="00103F8B" w:rsidP="00103F8B">
      <w:pPr>
        <w:ind w:firstLine="360"/>
      </w:pPr>
      <w:r w:rsidRPr="00C83D71">
        <w:t>Response:</w:t>
      </w:r>
    </w:p>
    <w:p w14:paraId="552710A6" w14:textId="77777777" w:rsidR="00103F8B" w:rsidRPr="00C83D71" w:rsidRDefault="00103F8B" w:rsidP="00103F8B">
      <w:pPr>
        <w:ind w:left="720"/>
      </w:pPr>
      <w:r w:rsidRPr="00C83D71">
        <w:t>The current scheme for Universal Credit claimant does take into c</w:t>
      </w:r>
      <w:r w:rsidR="00D97689">
        <w:t>onsideration the amount of rent payable, and</w:t>
      </w:r>
      <w:r w:rsidRPr="00C83D71">
        <w:t xml:space="preserve"> </w:t>
      </w:r>
      <w:r w:rsidR="00D97689">
        <w:t>it is not proposed to change our CTR scheme with regards to starting to include</w:t>
      </w:r>
      <w:r w:rsidRPr="00C83D71">
        <w:t xml:space="preserve"> the rent, however this comment is noted and will be added to the review of the 2021/2022 CTR scheme. </w:t>
      </w:r>
    </w:p>
    <w:p w14:paraId="56B69E26" w14:textId="77777777" w:rsidR="00103F8B" w:rsidRPr="00C83D71" w:rsidRDefault="00103F8B" w:rsidP="00103F8B">
      <w:pPr>
        <w:ind w:firstLine="360"/>
      </w:pPr>
    </w:p>
    <w:p w14:paraId="36DDFC96" w14:textId="662DE9A3" w:rsidR="00103F8B" w:rsidRPr="00C83D71" w:rsidRDefault="00103F8B" w:rsidP="00103F8B">
      <w:pPr>
        <w:pStyle w:val="ListParagraph"/>
        <w:numPr>
          <w:ilvl w:val="0"/>
          <w:numId w:val="22"/>
        </w:numPr>
      </w:pPr>
      <w:r w:rsidRPr="00C83D71">
        <w:rPr>
          <w:rFonts w:cs="Arial"/>
          <w:color w:val="333333"/>
        </w:rPr>
        <w:t>Banding is not a progressive form of means test and such approach is not used in the social security system. It creates significant change in support provided for claimants at the margins of the income bands if there is a small change in their income. It generates issue of defining income as demonstra</w:t>
      </w:r>
      <w:r w:rsidR="008A7D27">
        <w:rPr>
          <w:rFonts w:cs="Arial"/>
          <w:color w:val="333333"/>
        </w:rPr>
        <w:t>ted by previous amendments the C</w:t>
      </w:r>
      <w:r w:rsidRPr="00C83D71">
        <w:rPr>
          <w:rFonts w:cs="Arial"/>
          <w:color w:val="333333"/>
        </w:rPr>
        <w:t xml:space="preserve">ouncil has had to make to its banded scheme. </w:t>
      </w:r>
    </w:p>
    <w:p w14:paraId="7D2FC5BA" w14:textId="77777777" w:rsidR="00C3064D" w:rsidRDefault="00103F8B" w:rsidP="00C3064D">
      <w:pPr>
        <w:ind w:left="360"/>
      </w:pPr>
      <w:r w:rsidRPr="00C83D71">
        <w:t>Response:</w:t>
      </w:r>
    </w:p>
    <w:p w14:paraId="2CC17C77" w14:textId="77777777" w:rsidR="00103F8B" w:rsidRPr="00C83D71" w:rsidRDefault="00C3064D" w:rsidP="00C3064D">
      <w:pPr>
        <w:ind w:left="720"/>
      </w:pPr>
      <w:r>
        <w:lastRenderedPageBreak/>
        <w:t>U</w:t>
      </w:r>
      <w:r w:rsidRPr="00C83D71">
        <w:t>nder the Local Government Finance Act</w:t>
      </w:r>
      <w:r w:rsidRPr="00C3064D">
        <w:t xml:space="preserve"> </w:t>
      </w:r>
      <w:r>
        <w:t xml:space="preserve">CTR is no longer a benefit, but a discount. </w:t>
      </w:r>
      <w:r w:rsidR="00103F8B" w:rsidRPr="00C83D71">
        <w:t xml:space="preserve">Whilst the Council agrees that this does not match </w:t>
      </w:r>
      <w:r>
        <w:t xml:space="preserve">the approach of the </w:t>
      </w:r>
      <w:r w:rsidR="00103F8B" w:rsidRPr="00C83D71">
        <w:t>Socia</w:t>
      </w:r>
      <w:r>
        <w:t xml:space="preserve">l Security legislation, </w:t>
      </w:r>
      <w:r w:rsidR="00103F8B" w:rsidRPr="00C83D71">
        <w:t>this is</w:t>
      </w:r>
      <w:r>
        <w:t xml:space="preserve"> our local CTR scheme</w:t>
      </w:r>
      <w:r w:rsidR="00103F8B" w:rsidRPr="00C83D71">
        <w:t>.</w:t>
      </w:r>
    </w:p>
    <w:p w14:paraId="15D09981" w14:textId="77777777" w:rsidR="00103F8B" w:rsidRPr="00C83D71" w:rsidRDefault="00103F8B" w:rsidP="00103F8B"/>
    <w:p w14:paraId="7E9DAD25" w14:textId="77777777" w:rsidR="00103F8B" w:rsidRPr="00C83D71" w:rsidRDefault="00103F8B" w:rsidP="00103F8B">
      <w:pPr>
        <w:rPr>
          <w:b/>
        </w:rPr>
      </w:pPr>
      <w:r w:rsidRPr="00C83D71">
        <w:rPr>
          <w:b/>
        </w:rPr>
        <w:t>Creating an Income Band Scheme for all claimants</w:t>
      </w:r>
    </w:p>
    <w:p w14:paraId="020868FE" w14:textId="77777777" w:rsidR="00103F8B" w:rsidRPr="00C83D71" w:rsidRDefault="00103F8B" w:rsidP="00103F8B">
      <w:pPr>
        <w:pStyle w:val="ListParagraph"/>
        <w:numPr>
          <w:ilvl w:val="0"/>
          <w:numId w:val="22"/>
        </w:numPr>
        <w:rPr>
          <w:rFonts w:cs="Arial"/>
          <w:color w:val="333333"/>
        </w:rPr>
      </w:pPr>
      <w:r w:rsidRPr="00C83D71">
        <w:rPr>
          <w:rFonts w:cs="Arial"/>
          <w:color w:val="333333"/>
        </w:rPr>
        <w:t>That can be done based on the total amount of expenses that each family has monthly</w:t>
      </w:r>
    </w:p>
    <w:p w14:paraId="17B09831" w14:textId="77777777" w:rsidR="00103F8B" w:rsidRPr="006C7B6A" w:rsidRDefault="00103F8B" w:rsidP="006C7B6A">
      <w:pPr>
        <w:ind w:left="360"/>
        <w:rPr>
          <w:rFonts w:cs="Arial"/>
          <w:color w:val="333333"/>
        </w:rPr>
      </w:pPr>
      <w:r w:rsidRPr="006C7B6A">
        <w:rPr>
          <w:rFonts w:cs="Arial"/>
          <w:color w:val="333333"/>
        </w:rPr>
        <w:t>Response:</w:t>
      </w:r>
    </w:p>
    <w:p w14:paraId="6CCB40F4" w14:textId="77777777" w:rsidR="00103F8B" w:rsidRPr="00C83D71" w:rsidRDefault="00103F8B" w:rsidP="00103F8B">
      <w:pPr>
        <w:pStyle w:val="ListParagraph"/>
        <w:numPr>
          <w:ilvl w:val="0"/>
          <w:numId w:val="0"/>
        </w:numPr>
        <w:ind w:left="720"/>
        <w:rPr>
          <w:rFonts w:cs="Arial"/>
          <w:color w:val="333333"/>
        </w:rPr>
      </w:pPr>
      <w:r w:rsidRPr="00C83D71">
        <w:rPr>
          <w:rFonts w:cs="Arial"/>
          <w:color w:val="333333"/>
        </w:rPr>
        <w:t>P</w:t>
      </w:r>
      <w:r w:rsidR="006C7B6A">
        <w:rPr>
          <w:rFonts w:cs="Arial"/>
          <w:color w:val="333333"/>
        </w:rPr>
        <w:t>lease see reply to point 6</w:t>
      </w:r>
      <w:r w:rsidRPr="00C83D71">
        <w:rPr>
          <w:rFonts w:cs="Arial"/>
          <w:color w:val="333333"/>
        </w:rPr>
        <w:t xml:space="preserve"> above.</w:t>
      </w:r>
    </w:p>
    <w:p w14:paraId="4C87C77A" w14:textId="77777777" w:rsidR="00103F8B" w:rsidRPr="00C83D71" w:rsidRDefault="00103F8B" w:rsidP="00103F8B">
      <w:pPr>
        <w:pStyle w:val="ListParagraph"/>
        <w:numPr>
          <w:ilvl w:val="0"/>
          <w:numId w:val="0"/>
        </w:numPr>
        <w:ind w:left="720"/>
        <w:rPr>
          <w:rFonts w:cs="Arial"/>
          <w:color w:val="333333"/>
        </w:rPr>
      </w:pPr>
    </w:p>
    <w:p w14:paraId="0FFC7076" w14:textId="77777777" w:rsidR="00103F8B" w:rsidRPr="00C83D71" w:rsidRDefault="00103F8B" w:rsidP="00103F8B">
      <w:pPr>
        <w:pStyle w:val="ListParagraph"/>
        <w:numPr>
          <w:ilvl w:val="0"/>
          <w:numId w:val="22"/>
        </w:numPr>
      </w:pPr>
      <w:r w:rsidRPr="00C83D71">
        <w:rPr>
          <w:rFonts w:cs="Arial"/>
          <w:color w:val="333333"/>
        </w:rPr>
        <w:t>I receive UC, so this does appear to be a sensible approach.</w:t>
      </w:r>
    </w:p>
    <w:p w14:paraId="627309E0" w14:textId="77777777" w:rsidR="00103F8B" w:rsidRPr="00C83D71" w:rsidRDefault="00103F8B" w:rsidP="00103F8B">
      <w:pPr>
        <w:pStyle w:val="ListParagraph"/>
        <w:numPr>
          <w:ilvl w:val="0"/>
          <w:numId w:val="0"/>
        </w:numPr>
        <w:ind w:left="720"/>
      </w:pPr>
      <w:r w:rsidRPr="00C83D71">
        <w:rPr>
          <w:rFonts w:cs="Arial"/>
          <w:color w:val="333333"/>
        </w:rPr>
        <w:t>Response: Noted</w:t>
      </w:r>
    </w:p>
    <w:p w14:paraId="724EBA40" w14:textId="77777777" w:rsidR="00103F8B" w:rsidRPr="00C83D71" w:rsidRDefault="00103F8B" w:rsidP="00103F8B">
      <w:pPr>
        <w:rPr>
          <w:rStyle w:val="Strong"/>
          <w:rFonts w:cs="Arial"/>
          <w:color w:val="333333"/>
          <w:lang w:val="en"/>
        </w:rPr>
      </w:pPr>
    </w:p>
    <w:p w14:paraId="514C2E52" w14:textId="7B20B6D0" w:rsidR="00103F8B" w:rsidRPr="00C83D71" w:rsidRDefault="00103F8B" w:rsidP="00103F8B">
      <w:r w:rsidRPr="00C83D71">
        <w:rPr>
          <w:rStyle w:val="Strong"/>
          <w:rFonts w:cs="Arial"/>
          <w:color w:val="333333"/>
          <w:lang w:val="en"/>
        </w:rPr>
        <w:t xml:space="preserve">Alternatives to reducing the amount of help provided by the CTR </w:t>
      </w:r>
      <w:r w:rsidR="002C03CF">
        <w:rPr>
          <w:rStyle w:val="Strong"/>
          <w:rFonts w:cs="Arial"/>
          <w:color w:val="333333"/>
          <w:lang w:val="en"/>
        </w:rPr>
        <w:t>S</w:t>
      </w:r>
      <w:r w:rsidRPr="00C83D71">
        <w:rPr>
          <w:rStyle w:val="Strong"/>
          <w:rFonts w:cs="Arial"/>
          <w:color w:val="333333"/>
          <w:lang w:val="en"/>
        </w:rPr>
        <w:t>cheme </w:t>
      </w:r>
    </w:p>
    <w:p w14:paraId="7299F067" w14:textId="77777777" w:rsidR="00103F8B" w:rsidRPr="00C83D71" w:rsidRDefault="00103F8B" w:rsidP="00103F8B"/>
    <w:p w14:paraId="16A89FD9" w14:textId="77777777" w:rsidR="00103F8B" w:rsidRPr="00C83D71" w:rsidRDefault="00103F8B" w:rsidP="00103F8B">
      <w:pPr>
        <w:pStyle w:val="ListParagraph"/>
        <w:numPr>
          <w:ilvl w:val="0"/>
          <w:numId w:val="22"/>
        </w:numPr>
      </w:pPr>
      <w:r w:rsidRPr="00C83D71">
        <w:rPr>
          <w:rFonts w:cs="Arial"/>
          <w:color w:val="333333"/>
        </w:rPr>
        <w:t>I think of many cuts that can be made with the housing services. Send one person to do a repair not 2 to look at it and then 2 different to complete the repair. You should save a fortune sending the correct person. Or maybe sending a surveyor once a year to assess repairs and actually get them done with the right person with the correct skill set.</w:t>
      </w:r>
    </w:p>
    <w:p w14:paraId="5E090832" w14:textId="77777777" w:rsidR="00F951BF" w:rsidRDefault="00F951BF" w:rsidP="00F951BF">
      <w:pPr>
        <w:ind w:left="360"/>
        <w:rPr>
          <w:rFonts w:cs="Arial"/>
          <w:color w:val="333333"/>
        </w:rPr>
      </w:pPr>
    </w:p>
    <w:p w14:paraId="1B8C4121" w14:textId="77777777" w:rsidR="00103F8B" w:rsidRPr="00F951BF" w:rsidRDefault="00103F8B" w:rsidP="00F951BF">
      <w:pPr>
        <w:ind w:left="360"/>
        <w:rPr>
          <w:rFonts w:cs="Arial"/>
          <w:color w:val="333333"/>
        </w:rPr>
      </w:pPr>
      <w:r w:rsidRPr="00F951BF">
        <w:rPr>
          <w:rFonts w:cs="Arial"/>
          <w:color w:val="333333"/>
        </w:rPr>
        <w:t>Response:</w:t>
      </w:r>
    </w:p>
    <w:p w14:paraId="6EAB5618" w14:textId="77777777" w:rsidR="00103F8B" w:rsidRPr="00C83D71" w:rsidRDefault="00103F8B" w:rsidP="00103F8B">
      <w:pPr>
        <w:ind w:left="720"/>
      </w:pPr>
      <w:r w:rsidRPr="00C83D71">
        <w:t>Noted</w:t>
      </w:r>
      <w:r w:rsidR="00F951BF">
        <w:t xml:space="preserve">. This </w:t>
      </w:r>
      <w:r w:rsidRPr="00C83D71">
        <w:t>has been passed to the Housing Department for their c</w:t>
      </w:r>
      <w:r w:rsidR="00F951BF">
        <w:t>onsideration</w:t>
      </w:r>
      <w:r w:rsidRPr="00C83D71">
        <w:t>.</w:t>
      </w:r>
    </w:p>
    <w:p w14:paraId="3E12BF05" w14:textId="77777777" w:rsidR="00103F8B" w:rsidRPr="00C83D71" w:rsidRDefault="00103F8B" w:rsidP="00103F8B">
      <w:pPr>
        <w:ind w:left="426" w:hanging="426"/>
        <w:rPr>
          <w:b/>
        </w:rPr>
      </w:pPr>
    </w:p>
    <w:p w14:paraId="7036F6A9" w14:textId="77777777" w:rsidR="00103F8B" w:rsidRPr="00C83D71" w:rsidRDefault="00103F8B" w:rsidP="00103F8B">
      <w:pPr>
        <w:ind w:left="426" w:hanging="426"/>
        <w:rPr>
          <w:b/>
        </w:rPr>
      </w:pPr>
      <w:r w:rsidRPr="00C83D71">
        <w:rPr>
          <w:b/>
        </w:rPr>
        <w:t>Other comments on the CTR Scheme</w:t>
      </w:r>
    </w:p>
    <w:p w14:paraId="07A1950E" w14:textId="77777777" w:rsidR="00103F8B" w:rsidRPr="00C83D71" w:rsidRDefault="00103F8B" w:rsidP="00103F8B">
      <w:pPr>
        <w:ind w:left="426" w:hanging="426"/>
        <w:rPr>
          <w:b/>
        </w:rPr>
      </w:pPr>
    </w:p>
    <w:p w14:paraId="5CDFDDAD" w14:textId="77777777" w:rsidR="00103F8B" w:rsidRPr="00C83D71" w:rsidRDefault="00103F8B" w:rsidP="00103F8B">
      <w:pPr>
        <w:pStyle w:val="ListParagraph"/>
        <w:numPr>
          <w:ilvl w:val="0"/>
          <w:numId w:val="22"/>
        </w:numPr>
      </w:pPr>
      <w:r w:rsidRPr="00C83D71">
        <w:rPr>
          <w:rFonts w:cs="Arial"/>
          <w:color w:val="333333"/>
        </w:rPr>
        <w:t>I have a discount but still very high value.</w:t>
      </w:r>
    </w:p>
    <w:p w14:paraId="13481A68" w14:textId="77777777" w:rsidR="00103F8B" w:rsidRPr="00C83D71" w:rsidRDefault="00103F8B" w:rsidP="00103F8B">
      <w:pPr>
        <w:pStyle w:val="ListParagraph"/>
        <w:numPr>
          <w:ilvl w:val="0"/>
          <w:numId w:val="0"/>
        </w:numPr>
        <w:ind w:left="720"/>
        <w:rPr>
          <w:rFonts w:cs="Arial"/>
          <w:color w:val="333333"/>
        </w:rPr>
      </w:pPr>
      <w:r w:rsidRPr="00C83D71">
        <w:rPr>
          <w:rFonts w:cs="Arial"/>
          <w:color w:val="333333"/>
        </w:rPr>
        <w:t>Response:</w:t>
      </w:r>
    </w:p>
    <w:p w14:paraId="5029B21D" w14:textId="77777777" w:rsidR="00103F8B" w:rsidRPr="00C83D71" w:rsidRDefault="00DD5EFC" w:rsidP="00103F8B">
      <w:pPr>
        <w:ind w:left="720"/>
        <w:rPr>
          <w:rFonts w:cs="Arial"/>
        </w:rPr>
      </w:pPr>
      <w:r>
        <w:rPr>
          <w:rFonts w:cs="Arial"/>
        </w:rPr>
        <w:t>Noted</w:t>
      </w:r>
    </w:p>
    <w:p w14:paraId="6AA2F46D" w14:textId="77777777" w:rsidR="00103F8B" w:rsidRPr="00C83D71" w:rsidRDefault="00103F8B" w:rsidP="00103F8B">
      <w:pPr>
        <w:pStyle w:val="ListParagraph"/>
        <w:numPr>
          <w:ilvl w:val="0"/>
          <w:numId w:val="0"/>
        </w:numPr>
        <w:ind w:left="720"/>
      </w:pPr>
    </w:p>
    <w:p w14:paraId="0887D709" w14:textId="5560AD99" w:rsidR="00103F8B" w:rsidRPr="00C83D71" w:rsidRDefault="008A7D27" w:rsidP="00103F8B">
      <w:pPr>
        <w:pStyle w:val="ListParagraph"/>
        <w:numPr>
          <w:ilvl w:val="0"/>
          <w:numId w:val="22"/>
        </w:numPr>
      </w:pPr>
      <w:r>
        <w:rPr>
          <w:rFonts w:cs="Arial"/>
          <w:color w:val="333333"/>
        </w:rPr>
        <w:t>The C</w:t>
      </w:r>
      <w:r w:rsidR="00103F8B" w:rsidRPr="00C83D71">
        <w:rPr>
          <w:rFonts w:cs="Arial"/>
          <w:color w:val="333333"/>
        </w:rPr>
        <w:t xml:space="preserve">ouncil must amend the definition of 'Universal Credit other income' in Class F para. 2 to exclude any overpayment of a 'legacy benefits' recovered as 'other income' within UC under </w:t>
      </w:r>
      <w:r w:rsidR="00F33940" w:rsidRPr="00C83D71">
        <w:rPr>
          <w:rFonts w:cs="Arial"/>
          <w:color w:val="333333"/>
        </w:rPr>
        <w:t>UC (</w:t>
      </w:r>
      <w:r w:rsidR="00103F8B" w:rsidRPr="00C83D71">
        <w:rPr>
          <w:rFonts w:cs="Arial"/>
          <w:color w:val="333333"/>
        </w:rPr>
        <w:t>TP</w:t>
      </w:r>
      <w:r w:rsidR="00F33940" w:rsidRPr="00C83D71">
        <w:rPr>
          <w:rFonts w:cs="Arial"/>
          <w:color w:val="333333"/>
        </w:rPr>
        <w:t>) Reg</w:t>
      </w:r>
      <w:r w:rsidR="00103F8B" w:rsidRPr="00C83D71">
        <w:rPr>
          <w:rFonts w:cs="Arial"/>
          <w:color w:val="333333"/>
        </w:rPr>
        <w:t>. 10 'Treatment of overpayments'.</w:t>
      </w:r>
      <w:r w:rsidR="00103F8B" w:rsidRPr="00C83D71">
        <w:rPr>
          <w:rFonts w:cs="Arial"/>
          <w:color w:val="333333"/>
        </w:rPr>
        <w:br/>
      </w:r>
      <w:r w:rsidR="00103F8B" w:rsidRPr="00C83D71">
        <w:rPr>
          <w:rFonts w:cs="Arial"/>
          <w:color w:val="333333"/>
        </w:rPr>
        <w:br/>
        <w:t xml:space="preserve">This provision means that an overpayment of a 'legacy benefit' will be recovered twice, firstly by a reduction in UC that would otherwise be payable and, secondly, by a possible reduction in LCTR which would otherwise be awarded. This is because </w:t>
      </w:r>
      <w:r w:rsidR="00F33940" w:rsidRPr="00C83D71">
        <w:rPr>
          <w:rFonts w:cs="Arial"/>
          <w:color w:val="333333"/>
        </w:rPr>
        <w:t>UC (</w:t>
      </w:r>
      <w:r w:rsidR="00103F8B" w:rsidRPr="00C83D71">
        <w:rPr>
          <w:rFonts w:cs="Arial"/>
          <w:color w:val="333333"/>
        </w:rPr>
        <w:t>TP</w:t>
      </w:r>
      <w:r w:rsidR="00F33940" w:rsidRPr="00C83D71">
        <w:rPr>
          <w:rFonts w:cs="Arial"/>
          <w:color w:val="333333"/>
        </w:rPr>
        <w:t>) Reg</w:t>
      </w:r>
      <w:r w:rsidR="00103F8B" w:rsidRPr="00C83D71">
        <w:rPr>
          <w:rFonts w:cs="Arial"/>
          <w:color w:val="333333"/>
        </w:rPr>
        <w:t>. 10 treats an overpayment as an 'income' in the calculation of UC entitlement when, of course, it is the opposite.</w:t>
      </w:r>
      <w:r w:rsidR="00103F8B" w:rsidRPr="00C83D71">
        <w:rPr>
          <w:rFonts w:cs="Arial"/>
          <w:color w:val="333333"/>
        </w:rPr>
        <w:br/>
      </w:r>
      <w:r w:rsidR="00103F8B" w:rsidRPr="00C83D71">
        <w:rPr>
          <w:rFonts w:cs="Arial"/>
          <w:color w:val="333333"/>
        </w:rPr>
        <w:br/>
        <w:t xml:space="preserve">Such method of overpayment recovery shows on a claimants UC payment statement as 'other income'. As such recovery will normally happen in the first (and any subsequent if required) UC 'assessment period' the claimant faces a 'double whammy' of reduced income at the start of an award of UC and reduced </w:t>
      </w:r>
      <w:r w:rsidR="00103F8B" w:rsidRPr="00C83D71">
        <w:rPr>
          <w:rFonts w:cs="Arial"/>
          <w:color w:val="333333"/>
        </w:rPr>
        <w:lastRenderedPageBreak/>
        <w:t>LCTR. This method of overpayment recovery is not uncommon, therefore, the number of LCTR claimants on UC affected by this 'double whammy' is likely to be significant.</w:t>
      </w:r>
      <w:r w:rsidR="00103F8B" w:rsidRPr="00C83D71">
        <w:rPr>
          <w:rFonts w:cs="Arial"/>
          <w:color w:val="333333"/>
        </w:rPr>
        <w:br/>
      </w:r>
      <w:r w:rsidR="00103F8B" w:rsidRPr="00C83D71">
        <w:rPr>
          <w:rFonts w:cs="Arial"/>
          <w:color w:val="333333"/>
        </w:rPr>
        <w:br/>
        <w:t>An addition definition of disregarded income should be added to para. 4:</w:t>
      </w:r>
      <w:r w:rsidR="00103F8B" w:rsidRPr="00C83D71">
        <w:rPr>
          <w:rFonts w:cs="Arial"/>
          <w:color w:val="333333"/>
        </w:rPr>
        <w:br/>
      </w:r>
      <w:r w:rsidR="00103F8B" w:rsidRPr="00C83D71">
        <w:rPr>
          <w:rFonts w:cs="Arial"/>
          <w:color w:val="333333"/>
        </w:rPr>
        <w:br/>
        <w:t xml:space="preserve">"Any overpayment recovery made by the SSWP under </w:t>
      </w:r>
      <w:r w:rsidR="00F33940" w:rsidRPr="00C83D71">
        <w:rPr>
          <w:rFonts w:cs="Arial"/>
          <w:color w:val="333333"/>
        </w:rPr>
        <w:t>UC (</w:t>
      </w:r>
      <w:r w:rsidR="00103F8B" w:rsidRPr="00C83D71">
        <w:rPr>
          <w:rFonts w:cs="Arial"/>
          <w:color w:val="333333"/>
        </w:rPr>
        <w:t>TP</w:t>
      </w:r>
      <w:r w:rsidR="00F33940" w:rsidRPr="00C83D71">
        <w:rPr>
          <w:rFonts w:cs="Arial"/>
          <w:color w:val="333333"/>
        </w:rPr>
        <w:t>) Reg</w:t>
      </w:r>
      <w:r w:rsidR="00103F8B" w:rsidRPr="00C83D71">
        <w:rPr>
          <w:rFonts w:cs="Arial"/>
          <w:color w:val="333333"/>
        </w:rPr>
        <w:t>. 10 as 'other inco</w:t>
      </w:r>
      <w:r>
        <w:rPr>
          <w:rFonts w:cs="Arial"/>
          <w:color w:val="333333"/>
        </w:rPr>
        <w:t>me' shall be disregarded.</w:t>
      </w:r>
      <w:r>
        <w:rPr>
          <w:rFonts w:cs="Arial"/>
          <w:color w:val="333333"/>
        </w:rPr>
        <w:br/>
      </w:r>
      <w:r>
        <w:rPr>
          <w:rFonts w:cs="Arial"/>
          <w:color w:val="333333"/>
        </w:rPr>
        <w:br/>
        <w:t>The C</w:t>
      </w:r>
      <w:r w:rsidR="00103F8B" w:rsidRPr="00C83D71">
        <w:rPr>
          <w:rFonts w:cs="Arial"/>
          <w:color w:val="333333"/>
        </w:rPr>
        <w:t>ouncil does not appear to b</w:t>
      </w:r>
      <w:r>
        <w:rPr>
          <w:rFonts w:cs="Arial"/>
          <w:color w:val="333333"/>
        </w:rPr>
        <w:t>e using LG</w:t>
      </w:r>
      <w:r w:rsidR="00103F8B" w:rsidRPr="00C83D71">
        <w:rPr>
          <w:rFonts w:cs="Arial"/>
          <w:color w:val="333333"/>
        </w:rPr>
        <w:t xml:space="preserve">FA </w:t>
      </w:r>
      <w:r w:rsidR="00F33940" w:rsidRPr="00C83D71">
        <w:rPr>
          <w:rFonts w:cs="Arial"/>
          <w:color w:val="333333"/>
        </w:rPr>
        <w:t>s13A (</w:t>
      </w:r>
      <w:r w:rsidR="00103F8B" w:rsidRPr="00C83D71">
        <w:rPr>
          <w:rFonts w:cs="Arial"/>
          <w:color w:val="333333"/>
        </w:rPr>
        <w:t>1</w:t>
      </w:r>
      <w:r w:rsidR="00F33940" w:rsidRPr="00C83D71">
        <w:rPr>
          <w:rFonts w:cs="Arial"/>
          <w:color w:val="333333"/>
        </w:rPr>
        <w:t>) (</w:t>
      </w:r>
      <w:r w:rsidR="00103F8B" w:rsidRPr="00C83D71">
        <w:rPr>
          <w:rFonts w:cs="Arial"/>
          <w:color w:val="333333"/>
        </w:rPr>
        <w:t>c) to mitigate the impact of the definition of 'UC other income' that applies within its scheme.</w:t>
      </w:r>
      <w:r w:rsidR="00103F8B" w:rsidRPr="00C83D71">
        <w:rPr>
          <w:rFonts w:cs="Arial"/>
          <w:color w:val="333333"/>
        </w:rPr>
        <w:br/>
      </w:r>
      <w:r w:rsidR="00103F8B" w:rsidRPr="00C83D71">
        <w:rPr>
          <w:rFonts w:cs="Arial"/>
          <w:color w:val="333333"/>
        </w:rPr>
        <w:br/>
      </w:r>
      <w:r w:rsidR="00B37808">
        <w:rPr>
          <w:rFonts w:cs="Arial"/>
          <w:color w:val="333333"/>
        </w:rPr>
        <w:t>The Council</w:t>
      </w:r>
      <w:r w:rsidR="00103F8B" w:rsidRPr="00C83D71">
        <w:rPr>
          <w:rFonts w:cs="Arial"/>
          <w:color w:val="333333"/>
        </w:rPr>
        <w:t xml:space="preserve"> would suggest this issue (and previous issues with the drafting of the scheme) illustrate the problems with (a) a banded scheme (b) attempting to define a LCTR scheme by reference to social security legislation.</w:t>
      </w:r>
    </w:p>
    <w:p w14:paraId="5E513B26" w14:textId="77777777" w:rsidR="00103F8B" w:rsidRPr="00DD5EFC" w:rsidRDefault="00103F8B" w:rsidP="00DD5EFC">
      <w:pPr>
        <w:ind w:left="360"/>
        <w:rPr>
          <w:rFonts w:cs="Arial"/>
          <w:color w:val="333333"/>
        </w:rPr>
      </w:pPr>
      <w:r w:rsidRPr="00DD5EFC">
        <w:rPr>
          <w:rFonts w:cs="Arial"/>
          <w:color w:val="333333"/>
        </w:rPr>
        <w:t>Response:</w:t>
      </w:r>
    </w:p>
    <w:p w14:paraId="6D571A90" w14:textId="194C87B8" w:rsidR="00103F8B" w:rsidRPr="00C83D71" w:rsidRDefault="00103F8B" w:rsidP="00103F8B">
      <w:pPr>
        <w:pStyle w:val="ListParagraph"/>
        <w:numPr>
          <w:ilvl w:val="0"/>
          <w:numId w:val="0"/>
        </w:numPr>
        <w:ind w:left="720"/>
      </w:pPr>
      <w:r w:rsidRPr="00C83D71">
        <w:rPr>
          <w:rFonts w:cs="Arial"/>
          <w:color w:val="333333"/>
        </w:rPr>
        <w:t>Noted</w:t>
      </w:r>
      <w:r w:rsidR="00DD5EFC">
        <w:rPr>
          <w:rFonts w:cs="Arial"/>
          <w:color w:val="333333"/>
        </w:rPr>
        <w:t xml:space="preserve">. </w:t>
      </w:r>
      <w:r w:rsidR="00B37808">
        <w:rPr>
          <w:rFonts w:cs="Arial"/>
          <w:color w:val="333333"/>
        </w:rPr>
        <w:t>The Council</w:t>
      </w:r>
      <w:r w:rsidR="00DD5EFC">
        <w:rPr>
          <w:rFonts w:cs="Arial"/>
          <w:color w:val="333333"/>
        </w:rPr>
        <w:t xml:space="preserve"> will be amending the scheme for 20/21 as </w:t>
      </w:r>
      <w:r w:rsidR="008A7D27">
        <w:rPr>
          <w:rFonts w:cs="Arial"/>
          <w:color w:val="333333"/>
        </w:rPr>
        <w:t>is</w:t>
      </w:r>
      <w:r w:rsidR="00DD5EFC">
        <w:rPr>
          <w:rFonts w:cs="Arial"/>
          <w:color w:val="333333"/>
        </w:rPr>
        <w:t xml:space="preserve"> aware of this.</w:t>
      </w:r>
      <w:r w:rsidRPr="00C83D71">
        <w:rPr>
          <w:rFonts w:cs="Arial"/>
          <w:color w:val="333333"/>
        </w:rPr>
        <w:br/>
      </w:r>
      <w:r w:rsidRPr="00C83D71">
        <w:rPr>
          <w:rFonts w:cs="Arial"/>
          <w:color w:val="333333"/>
        </w:rPr>
        <w:br/>
        <w:t>Question 9</w:t>
      </w:r>
      <w:r w:rsidRPr="00C83D71">
        <w:rPr>
          <w:rFonts w:cs="Arial"/>
          <w:color w:val="333333"/>
        </w:rPr>
        <w:br/>
      </w:r>
      <w:r w:rsidRPr="00C83D71">
        <w:rPr>
          <w:rFonts w:cs="Arial"/>
          <w:color w:val="333333"/>
        </w:rPr>
        <w:br/>
        <w:t>A full service UC claim does not remain 'active' for 6 months after an award ends (as was the case with live service UC). A claimant may be able to make what DWP describe as a 'UC rapid reclaim' within that period. UC Reg. 21(3C) merely provides that on a new claim within 6 months a claimant retains the same 'assessment period' as appl</w:t>
      </w:r>
      <w:r w:rsidR="00316ED6">
        <w:rPr>
          <w:rFonts w:cs="Arial"/>
          <w:color w:val="333333"/>
        </w:rPr>
        <w:t>ied to the previous claim. The C</w:t>
      </w:r>
      <w:r w:rsidRPr="00C83D71">
        <w:rPr>
          <w:rFonts w:cs="Arial"/>
          <w:color w:val="333333"/>
        </w:rPr>
        <w:t>ouncil will need to consider if the position with a full service UC claim ending has any practical impact on this otherwise positive proposal.</w:t>
      </w:r>
    </w:p>
    <w:p w14:paraId="41A2E685" w14:textId="77777777" w:rsidR="00103F8B" w:rsidRPr="00C83D71" w:rsidRDefault="00103F8B" w:rsidP="00103F8B">
      <w:pPr>
        <w:ind w:left="360" w:firstLine="360"/>
      </w:pPr>
      <w:r w:rsidRPr="00C83D71">
        <w:t>Response:</w:t>
      </w:r>
    </w:p>
    <w:p w14:paraId="21725ED9" w14:textId="77777777" w:rsidR="00103F8B" w:rsidRPr="00C83D71" w:rsidRDefault="00103F8B" w:rsidP="00103F8B">
      <w:pPr>
        <w:ind w:left="360" w:firstLine="360"/>
      </w:pPr>
      <w:r w:rsidRPr="00C83D71">
        <w:t>Noted</w:t>
      </w:r>
      <w:r w:rsidR="00DD5EFC">
        <w:t>. Our intention is to mirror the assessment period on UC.</w:t>
      </w:r>
    </w:p>
    <w:p w14:paraId="3BAD7F34" w14:textId="77777777" w:rsidR="00103F8B" w:rsidRPr="00C83D71" w:rsidRDefault="00103F8B" w:rsidP="00103F8B">
      <w:pPr>
        <w:ind w:left="360"/>
      </w:pPr>
    </w:p>
    <w:p w14:paraId="09F5B59A" w14:textId="77777777" w:rsidR="00103F8B" w:rsidRPr="00C83D71" w:rsidRDefault="00103F8B" w:rsidP="00103F8B">
      <w:pPr>
        <w:pStyle w:val="ListParagraph"/>
        <w:numPr>
          <w:ilvl w:val="0"/>
          <w:numId w:val="22"/>
        </w:numPr>
      </w:pPr>
      <w:r w:rsidRPr="00C83D71">
        <w:rPr>
          <w:rFonts w:cs="Arial"/>
          <w:color w:val="333333"/>
        </w:rPr>
        <w:t>The City Council are to be congratulated for retaining 100% council tax support for those wholly reliant on income-based benefits. Oxford is a very unequal city and this is one way in which the most deprived can be supported by those in the higher income brackets.</w:t>
      </w:r>
    </w:p>
    <w:p w14:paraId="324481E7" w14:textId="77777777" w:rsidR="00103F8B" w:rsidRPr="00C83D71" w:rsidRDefault="00103F8B" w:rsidP="00103F8B">
      <w:pPr>
        <w:pStyle w:val="ListParagraph"/>
        <w:numPr>
          <w:ilvl w:val="0"/>
          <w:numId w:val="0"/>
        </w:numPr>
        <w:ind w:left="720"/>
        <w:rPr>
          <w:rFonts w:cs="Arial"/>
          <w:color w:val="333333"/>
        </w:rPr>
      </w:pPr>
      <w:r w:rsidRPr="00C83D71">
        <w:rPr>
          <w:rFonts w:cs="Arial"/>
          <w:color w:val="333333"/>
        </w:rPr>
        <w:t>Response:</w:t>
      </w:r>
    </w:p>
    <w:p w14:paraId="09385429" w14:textId="77777777" w:rsidR="00103F8B" w:rsidRPr="00C83D71" w:rsidRDefault="00103F8B" w:rsidP="00103F8B">
      <w:pPr>
        <w:pStyle w:val="ListParagraph"/>
        <w:numPr>
          <w:ilvl w:val="0"/>
          <w:numId w:val="0"/>
        </w:numPr>
        <w:ind w:left="720"/>
      </w:pPr>
      <w:r w:rsidRPr="00C83D71">
        <w:rPr>
          <w:rFonts w:cs="Arial"/>
          <w:color w:val="333333"/>
        </w:rPr>
        <w:t>Noted</w:t>
      </w:r>
    </w:p>
    <w:p w14:paraId="5101692F" w14:textId="77777777" w:rsidR="00FC53FB" w:rsidRDefault="00FC53FB" w:rsidP="00DA7624"/>
    <w:p w14:paraId="1F54EDF5" w14:textId="77777777" w:rsidR="00FC53FB" w:rsidRDefault="00FC53FB" w:rsidP="00FC53FB">
      <w:pPr>
        <w:ind w:left="6480" w:firstLine="720"/>
      </w:pPr>
    </w:p>
    <w:sectPr w:rsidR="00FC53FB" w:rsidSect="00F44520">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49372" w14:textId="77777777" w:rsidR="00AA0E4A" w:rsidRDefault="00AA0E4A" w:rsidP="004A6D2F">
      <w:r>
        <w:separator/>
      </w:r>
    </w:p>
  </w:endnote>
  <w:endnote w:type="continuationSeparator" w:id="0">
    <w:p w14:paraId="62515C49" w14:textId="77777777" w:rsidR="00AA0E4A" w:rsidRDefault="00AA0E4A"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D5B59" w14:textId="77777777" w:rsidR="00985B07" w:rsidRDefault="00985B07" w:rsidP="004A6D2F">
    <w:pPr>
      <w:pStyle w:val="Footer"/>
    </w:pPr>
    <w:r>
      <w:t>Do not use a footer or page numbers.</w:t>
    </w:r>
  </w:p>
  <w:p w14:paraId="554649F6" w14:textId="77777777" w:rsidR="00985B07" w:rsidRDefault="00985B07" w:rsidP="004A6D2F">
    <w:pPr>
      <w:pStyle w:val="Footer"/>
    </w:pPr>
  </w:p>
  <w:p w14:paraId="04903A0A" w14:textId="77777777" w:rsidR="00985B07" w:rsidRDefault="00985B07"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66344" w14:textId="77777777" w:rsidR="00985B07" w:rsidRDefault="00985B07"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EC86AF" w14:textId="77777777" w:rsidR="00AA0E4A" w:rsidRDefault="00AA0E4A" w:rsidP="004A6D2F">
      <w:r>
        <w:separator/>
      </w:r>
    </w:p>
  </w:footnote>
  <w:footnote w:type="continuationSeparator" w:id="0">
    <w:p w14:paraId="25092519" w14:textId="77777777" w:rsidR="00AA0E4A" w:rsidRDefault="00AA0E4A"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7F4A8" w14:textId="0210F3F5" w:rsidR="00985B07" w:rsidRPr="00F21789" w:rsidRDefault="00F21789" w:rsidP="00F21789">
    <w:pPr>
      <w:pStyle w:val="Header"/>
      <w:rPr>
        <w:sz w:val="48"/>
        <w:szCs w:val="48"/>
      </w:rPr>
    </w:pPr>
    <w:r>
      <w:rPr>
        <w:noProof/>
        <w:sz w:val="48"/>
        <w:szCs w:val="48"/>
      </w:rPr>
      <w:tab/>
    </w:r>
    <w:r>
      <w:rPr>
        <w:noProof/>
        <w:sz w:val="48"/>
        <w:szCs w:val="48"/>
      </w:rPr>
      <w:tab/>
    </w:r>
    <w:r w:rsidRPr="00F21789">
      <w:rPr>
        <w:noProof/>
        <w:sz w:val="48"/>
        <w:szCs w:val="48"/>
      </w:rPr>
      <w:t xml:space="preserve">Appendix 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312502"/>
    <w:multiLevelType w:val="hybridMultilevel"/>
    <w:tmpl w:val="EA3EF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9A2C23"/>
    <w:multiLevelType w:val="hybridMultilevel"/>
    <w:tmpl w:val="BCB400A6"/>
    <w:lvl w:ilvl="0" w:tplc="620841E4">
      <w:start w:val="1"/>
      <w:numFmt w:val="decimal"/>
      <w:lvlText w:val="%1."/>
      <w:lvlJc w:val="left"/>
      <w:pPr>
        <w:tabs>
          <w:tab w:val="num" w:pos="720"/>
        </w:tabs>
        <w:ind w:left="720" w:hanging="360"/>
      </w:pPr>
      <w:rPr>
        <w:rFonts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sz w:val="24"/>
        <w:szCs w:val="24"/>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D5E1207"/>
    <w:multiLevelType w:val="hybridMultilevel"/>
    <w:tmpl w:val="A4189E9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67D7805"/>
    <w:multiLevelType w:val="hybridMultilevel"/>
    <w:tmpl w:val="2F1CC6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4A87AF3"/>
    <w:multiLevelType w:val="hybridMultilevel"/>
    <w:tmpl w:val="26FE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5458DD"/>
    <w:multiLevelType w:val="hybridMultilevel"/>
    <w:tmpl w:val="C1E4CD9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2340F0D"/>
    <w:multiLevelType w:val="hybridMultilevel"/>
    <w:tmpl w:val="14264D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2CD698C"/>
    <w:multiLevelType w:val="hybridMultilevel"/>
    <w:tmpl w:val="D2382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842791"/>
    <w:multiLevelType w:val="hybridMultilevel"/>
    <w:tmpl w:val="47946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8D0F1D"/>
    <w:multiLevelType w:val="hybridMultilevel"/>
    <w:tmpl w:val="E6DE6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7151A3"/>
    <w:multiLevelType w:val="hybridMultilevel"/>
    <w:tmpl w:val="35D8F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7A6AD8"/>
    <w:multiLevelType w:val="hybridMultilevel"/>
    <w:tmpl w:val="76BA2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E158CC"/>
    <w:multiLevelType w:val="hybridMultilevel"/>
    <w:tmpl w:val="440E3754"/>
    <w:lvl w:ilvl="0" w:tplc="11122C18">
      <w:start w:val="1"/>
      <w:numFmt w:val="decimal"/>
      <w:lvlText w:val="%1."/>
      <w:lvlJc w:val="left"/>
      <w:pPr>
        <w:ind w:left="720" w:hanging="360"/>
      </w:pPr>
      <w:rPr>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1857B05"/>
    <w:multiLevelType w:val="hybridMultilevel"/>
    <w:tmpl w:val="647AF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1955261"/>
    <w:multiLevelType w:val="hybridMultilevel"/>
    <w:tmpl w:val="42AE8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1B65C20"/>
    <w:multiLevelType w:val="hybridMultilevel"/>
    <w:tmpl w:val="45FE98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3C24B26"/>
    <w:multiLevelType w:val="hybridMultilevel"/>
    <w:tmpl w:val="7F405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5A04DE2"/>
    <w:multiLevelType w:val="hybridMultilevel"/>
    <w:tmpl w:val="26B2E73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nsid w:val="798365C6"/>
    <w:multiLevelType w:val="multilevel"/>
    <w:tmpl w:val="E67CE66C"/>
    <w:numStyleLink w:val="StyleNumberedLeft0cmHanging075cm"/>
  </w:abstractNum>
  <w:num w:numId="1">
    <w:abstractNumId w:val="0"/>
  </w:num>
  <w:num w:numId="2">
    <w:abstractNumId w:val="22"/>
  </w:num>
  <w:num w:numId="3">
    <w:abstractNumId w:val="6"/>
  </w:num>
  <w:num w:numId="4">
    <w:abstractNumId w:val="1"/>
  </w:num>
  <w:num w:numId="5">
    <w:abstractNumId w:val="20"/>
  </w:num>
  <w:num w:numId="6">
    <w:abstractNumId w:val="15"/>
  </w:num>
  <w:num w:numId="7">
    <w:abstractNumId w:val="9"/>
  </w:num>
  <w:num w:numId="8">
    <w:abstractNumId w:val="5"/>
  </w:num>
  <w:num w:numId="9">
    <w:abstractNumId w:val="4"/>
  </w:num>
  <w:num w:numId="10">
    <w:abstractNumId w:val="8"/>
  </w:num>
  <w:num w:numId="11">
    <w:abstractNumId w:val="3"/>
  </w:num>
  <w:num w:numId="12">
    <w:abstractNumId w:val="16"/>
  </w:num>
  <w:num w:numId="13">
    <w:abstractNumId w:val="12"/>
  </w:num>
  <w:num w:numId="14">
    <w:abstractNumId w:val="2"/>
  </w:num>
  <w:num w:numId="15">
    <w:abstractNumId w:val="10"/>
  </w:num>
  <w:num w:numId="16">
    <w:abstractNumId w:val="14"/>
  </w:num>
  <w:num w:numId="17">
    <w:abstractNumId w:val="11"/>
  </w:num>
  <w:num w:numId="18">
    <w:abstractNumId w:val="17"/>
  </w:num>
  <w:num w:numId="19">
    <w:abstractNumId w:val="13"/>
  </w:num>
  <w:num w:numId="20">
    <w:abstractNumId w:val="19"/>
  </w:num>
  <w:num w:numId="21">
    <w:abstractNumId w:val="7"/>
  </w:num>
  <w:num w:numId="22">
    <w:abstractNumId w:val="18"/>
  </w:num>
  <w:num w:numId="23">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17D4"/>
    <w:rsid w:val="00017F92"/>
    <w:rsid w:val="00021A52"/>
    <w:rsid w:val="000314D7"/>
    <w:rsid w:val="0003295F"/>
    <w:rsid w:val="00045F8B"/>
    <w:rsid w:val="00046D2B"/>
    <w:rsid w:val="00051428"/>
    <w:rsid w:val="00056263"/>
    <w:rsid w:val="00064D8A"/>
    <w:rsid w:val="00064F82"/>
    <w:rsid w:val="00066510"/>
    <w:rsid w:val="00077523"/>
    <w:rsid w:val="0008446D"/>
    <w:rsid w:val="0008659B"/>
    <w:rsid w:val="000B7684"/>
    <w:rsid w:val="000C089F"/>
    <w:rsid w:val="000C3928"/>
    <w:rsid w:val="000C5E8E"/>
    <w:rsid w:val="000C6C31"/>
    <w:rsid w:val="000E7B15"/>
    <w:rsid w:val="000F4751"/>
    <w:rsid w:val="00103F8B"/>
    <w:rsid w:val="0010524C"/>
    <w:rsid w:val="00111FB1"/>
    <w:rsid w:val="00113418"/>
    <w:rsid w:val="0011463A"/>
    <w:rsid w:val="001263BC"/>
    <w:rsid w:val="001356F1"/>
    <w:rsid w:val="00136994"/>
    <w:rsid w:val="0014128E"/>
    <w:rsid w:val="00151888"/>
    <w:rsid w:val="00170A2D"/>
    <w:rsid w:val="001753E0"/>
    <w:rsid w:val="0017685C"/>
    <w:rsid w:val="001808BC"/>
    <w:rsid w:val="00182B81"/>
    <w:rsid w:val="00185455"/>
    <w:rsid w:val="00185FA5"/>
    <w:rsid w:val="0018619D"/>
    <w:rsid w:val="001A011E"/>
    <w:rsid w:val="001A066A"/>
    <w:rsid w:val="001A13E6"/>
    <w:rsid w:val="001A5731"/>
    <w:rsid w:val="001A5BBD"/>
    <w:rsid w:val="001B42C3"/>
    <w:rsid w:val="001C5D5E"/>
    <w:rsid w:val="001D287E"/>
    <w:rsid w:val="001D678D"/>
    <w:rsid w:val="001E03F8"/>
    <w:rsid w:val="001E1678"/>
    <w:rsid w:val="001E3376"/>
    <w:rsid w:val="002069B3"/>
    <w:rsid w:val="002200E7"/>
    <w:rsid w:val="00221E30"/>
    <w:rsid w:val="0023170B"/>
    <w:rsid w:val="002324DD"/>
    <w:rsid w:val="002329CF"/>
    <w:rsid w:val="00232F5B"/>
    <w:rsid w:val="00247C29"/>
    <w:rsid w:val="00260467"/>
    <w:rsid w:val="00261E89"/>
    <w:rsid w:val="00263EA3"/>
    <w:rsid w:val="00284F85"/>
    <w:rsid w:val="00290915"/>
    <w:rsid w:val="00296948"/>
    <w:rsid w:val="00296BD9"/>
    <w:rsid w:val="002A0784"/>
    <w:rsid w:val="002A22E2"/>
    <w:rsid w:val="002C03CF"/>
    <w:rsid w:val="002C124B"/>
    <w:rsid w:val="002C64F7"/>
    <w:rsid w:val="002F41F2"/>
    <w:rsid w:val="00301BF3"/>
    <w:rsid w:val="0030208D"/>
    <w:rsid w:val="00315617"/>
    <w:rsid w:val="00316ED6"/>
    <w:rsid w:val="00323418"/>
    <w:rsid w:val="003357BF"/>
    <w:rsid w:val="003540C0"/>
    <w:rsid w:val="00364FAD"/>
    <w:rsid w:val="0036738F"/>
    <w:rsid w:val="0036759C"/>
    <w:rsid w:val="00367AE5"/>
    <w:rsid w:val="00367D71"/>
    <w:rsid w:val="0038150A"/>
    <w:rsid w:val="00395472"/>
    <w:rsid w:val="003B6E75"/>
    <w:rsid w:val="003B7DA1"/>
    <w:rsid w:val="003D0379"/>
    <w:rsid w:val="003D2574"/>
    <w:rsid w:val="003D4C59"/>
    <w:rsid w:val="003F4267"/>
    <w:rsid w:val="00404032"/>
    <w:rsid w:val="00404919"/>
    <w:rsid w:val="0040736F"/>
    <w:rsid w:val="00412C1F"/>
    <w:rsid w:val="00421CB2"/>
    <w:rsid w:val="00425BC9"/>
    <w:rsid w:val="004268B9"/>
    <w:rsid w:val="00433B96"/>
    <w:rsid w:val="00436C12"/>
    <w:rsid w:val="004440F1"/>
    <w:rsid w:val="004456DD"/>
    <w:rsid w:val="00446CDF"/>
    <w:rsid w:val="004521B7"/>
    <w:rsid w:val="00462AB5"/>
    <w:rsid w:val="00465EAF"/>
    <w:rsid w:val="004738C5"/>
    <w:rsid w:val="00487B4A"/>
    <w:rsid w:val="00491046"/>
    <w:rsid w:val="004A2AC7"/>
    <w:rsid w:val="004A6D2F"/>
    <w:rsid w:val="004B3B39"/>
    <w:rsid w:val="004C23E3"/>
    <w:rsid w:val="004C2887"/>
    <w:rsid w:val="004C69B8"/>
    <w:rsid w:val="004D2626"/>
    <w:rsid w:val="004D6E26"/>
    <w:rsid w:val="004D77D3"/>
    <w:rsid w:val="004E0435"/>
    <w:rsid w:val="004E2959"/>
    <w:rsid w:val="004E4127"/>
    <w:rsid w:val="004F20EF"/>
    <w:rsid w:val="004F491F"/>
    <w:rsid w:val="0050321C"/>
    <w:rsid w:val="0051070F"/>
    <w:rsid w:val="00512175"/>
    <w:rsid w:val="00541FA1"/>
    <w:rsid w:val="0054712D"/>
    <w:rsid w:val="00547EF6"/>
    <w:rsid w:val="005570B5"/>
    <w:rsid w:val="00567E18"/>
    <w:rsid w:val="005756E0"/>
    <w:rsid w:val="00575F5F"/>
    <w:rsid w:val="00581805"/>
    <w:rsid w:val="00585F76"/>
    <w:rsid w:val="00592F1B"/>
    <w:rsid w:val="005A34E4"/>
    <w:rsid w:val="005B17F2"/>
    <w:rsid w:val="005B7FB0"/>
    <w:rsid w:val="005C35A5"/>
    <w:rsid w:val="005C577C"/>
    <w:rsid w:val="005D0621"/>
    <w:rsid w:val="005D1E27"/>
    <w:rsid w:val="005D2A3E"/>
    <w:rsid w:val="005D408F"/>
    <w:rsid w:val="005E022E"/>
    <w:rsid w:val="005E4D1A"/>
    <w:rsid w:val="005E5215"/>
    <w:rsid w:val="005F095D"/>
    <w:rsid w:val="005F54B4"/>
    <w:rsid w:val="005F7905"/>
    <w:rsid w:val="005F7F7E"/>
    <w:rsid w:val="00614693"/>
    <w:rsid w:val="00622CDC"/>
    <w:rsid w:val="00623C2F"/>
    <w:rsid w:val="00633578"/>
    <w:rsid w:val="00637068"/>
    <w:rsid w:val="00650811"/>
    <w:rsid w:val="006539C0"/>
    <w:rsid w:val="00661D3E"/>
    <w:rsid w:val="00691B2B"/>
    <w:rsid w:val="00692627"/>
    <w:rsid w:val="006961CF"/>
    <w:rsid w:val="006969E7"/>
    <w:rsid w:val="006A3643"/>
    <w:rsid w:val="006B3C9A"/>
    <w:rsid w:val="006C2A29"/>
    <w:rsid w:val="006C3421"/>
    <w:rsid w:val="006C64CF"/>
    <w:rsid w:val="006C6EBC"/>
    <w:rsid w:val="006C7B6A"/>
    <w:rsid w:val="006D17B1"/>
    <w:rsid w:val="006D4752"/>
    <w:rsid w:val="006D708A"/>
    <w:rsid w:val="006E06FE"/>
    <w:rsid w:val="006E14C1"/>
    <w:rsid w:val="006F0292"/>
    <w:rsid w:val="006F27FA"/>
    <w:rsid w:val="006F416B"/>
    <w:rsid w:val="006F519B"/>
    <w:rsid w:val="00705D5E"/>
    <w:rsid w:val="00705FA4"/>
    <w:rsid w:val="00713675"/>
    <w:rsid w:val="00715823"/>
    <w:rsid w:val="007203CC"/>
    <w:rsid w:val="00737B93"/>
    <w:rsid w:val="00745BF0"/>
    <w:rsid w:val="007615FE"/>
    <w:rsid w:val="0076655C"/>
    <w:rsid w:val="00771C81"/>
    <w:rsid w:val="007742DC"/>
    <w:rsid w:val="00791437"/>
    <w:rsid w:val="007B0C2C"/>
    <w:rsid w:val="007B278E"/>
    <w:rsid w:val="007B615F"/>
    <w:rsid w:val="007C5C23"/>
    <w:rsid w:val="007E2A26"/>
    <w:rsid w:val="007F2348"/>
    <w:rsid w:val="00803F07"/>
    <w:rsid w:val="0080749A"/>
    <w:rsid w:val="00821FB8"/>
    <w:rsid w:val="00822ACD"/>
    <w:rsid w:val="00842B63"/>
    <w:rsid w:val="0085047C"/>
    <w:rsid w:val="0085194F"/>
    <w:rsid w:val="00855C66"/>
    <w:rsid w:val="00871EE4"/>
    <w:rsid w:val="00874E3F"/>
    <w:rsid w:val="00882271"/>
    <w:rsid w:val="008A4A35"/>
    <w:rsid w:val="008A7D27"/>
    <w:rsid w:val="008A7DFF"/>
    <w:rsid w:val="008B293F"/>
    <w:rsid w:val="008B7371"/>
    <w:rsid w:val="008D3DDB"/>
    <w:rsid w:val="008F573F"/>
    <w:rsid w:val="009034EC"/>
    <w:rsid w:val="00911086"/>
    <w:rsid w:val="00916E57"/>
    <w:rsid w:val="0093067A"/>
    <w:rsid w:val="00941C60"/>
    <w:rsid w:val="00944A18"/>
    <w:rsid w:val="0095716D"/>
    <w:rsid w:val="00957A35"/>
    <w:rsid w:val="00966D42"/>
    <w:rsid w:val="00971689"/>
    <w:rsid w:val="00973E90"/>
    <w:rsid w:val="00975B07"/>
    <w:rsid w:val="00980B4A"/>
    <w:rsid w:val="00985B07"/>
    <w:rsid w:val="0099655B"/>
    <w:rsid w:val="009B62DE"/>
    <w:rsid w:val="009D780B"/>
    <w:rsid w:val="009E3D0A"/>
    <w:rsid w:val="009E51FC"/>
    <w:rsid w:val="009E5BC2"/>
    <w:rsid w:val="009F1D28"/>
    <w:rsid w:val="009F2298"/>
    <w:rsid w:val="009F50C5"/>
    <w:rsid w:val="009F7618"/>
    <w:rsid w:val="00A04D23"/>
    <w:rsid w:val="00A06766"/>
    <w:rsid w:val="00A13765"/>
    <w:rsid w:val="00A152DD"/>
    <w:rsid w:val="00A21B12"/>
    <w:rsid w:val="00A23F80"/>
    <w:rsid w:val="00A46E98"/>
    <w:rsid w:val="00A53EA0"/>
    <w:rsid w:val="00A559B3"/>
    <w:rsid w:val="00A56F7F"/>
    <w:rsid w:val="00A60803"/>
    <w:rsid w:val="00A60E40"/>
    <w:rsid w:val="00A6352B"/>
    <w:rsid w:val="00A701B5"/>
    <w:rsid w:val="00A714BB"/>
    <w:rsid w:val="00A769B8"/>
    <w:rsid w:val="00A77DBF"/>
    <w:rsid w:val="00A92D8F"/>
    <w:rsid w:val="00AA0E4A"/>
    <w:rsid w:val="00AA496A"/>
    <w:rsid w:val="00AB2988"/>
    <w:rsid w:val="00AB7999"/>
    <w:rsid w:val="00AC0508"/>
    <w:rsid w:val="00AD3292"/>
    <w:rsid w:val="00AE78CF"/>
    <w:rsid w:val="00AE7AF0"/>
    <w:rsid w:val="00B37808"/>
    <w:rsid w:val="00B500CA"/>
    <w:rsid w:val="00B534E1"/>
    <w:rsid w:val="00B556B1"/>
    <w:rsid w:val="00B5707C"/>
    <w:rsid w:val="00B82810"/>
    <w:rsid w:val="00B86314"/>
    <w:rsid w:val="00BA1C2E"/>
    <w:rsid w:val="00BA507F"/>
    <w:rsid w:val="00BC200B"/>
    <w:rsid w:val="00BC4756"/>
    <w:rsid w:val="00BC69A4"/>
    <w:rsid w:val="00BE0680"/>
    <w:rsid w:val="00BE1987"/>
    <w:rsid w:val="00BE305F"/>
    <w:rsid w:val="00BE7BA3"/>
    <w:rsid w:val="00BF5682"/>
    <w:rsid w:val="00BF69AE"/>
    <w:rsid w:val="00BF7B09"/>
    <w:rsid w:val="00C017DB"/>
    <w:rsid w:val="00C20A95"/>
    <w:rsid w:val="00C213D0"/>
    <w:rsid w:val="00C2692F"/>
    <w:rsid w:val="00C3064D"/>
    <w:rsid w:val="00C3207C"/>
    <w:rsid w:val="00C400E1"/>
    <w:rsid w:val="00C41187"/>
    <w:rsid w:val="00C63C31"/>
    <w:rsid w:val="00C744A9"/>
    <w:rsid w:val="00C757A0"/>
    <w:rsid w:val="00C760DE"/>
    <w:rsid w:val="00C82630"/>
    <w:rsid w:val="00C85B4E"/>
    <w:rsid w:val="00C907F7"/>
    <w:rsid w:val="00CA2103"/>
    <w:rsid w:val="00CB6B99"/>
    <w:rsid w:val="00CC3009"/>
    <w:rsid w:val="00CE4C87"/>
    <w:rsid w:val="00CE544A"/>
    <w:rsid w:val="00D11E1C"/>
    <w:rsid w:val="00D13402"/>
    <w:rsid w:val="00D160B0"/>
    <w:rsid w:val="00D17F94"/>
    <w:rsid w:val="00D223FC"/>
    <w:rsid w:val="00D26D1E"/>
    <w:rsid w:val="00D43129"/>
    <w:rsid w:val="00D474CF"/>
    <w:rsid w:val="00D52E0C"/>
    <w:rsid w:val="00D5547E"/>
    <w:rsid w:val="00D56DCB"/>
    <w:rsid w:val="00D623D3"/>
    <w:rsid w:val="00D70318"/>
    <w:rsid w:val="00D72AA3"/>
    <w:rsid w:val="00D869A1"/>
    <w:rsid w:val="00D96CF5"/>
    <w:rsid w:val="00D97689"/>
    <w:rsid w:val="00DA413F"/>
    <w:rsid w:val="00DA4584"/>
    <w:rsid w:val="00DA614B"/>
    <w:rsid w:val="00DA7624"/>
    <w:rsid w:val="00DB12D4"/>
    <w:rsid w:val="00DC3060"/>
    <w:rsid w:val="00DC5161"/>
    <w:rsid w:val="00DD5EFC"/>
    <w:rsid w:val="00DE0FB2"/>
    <w:rsid w:val="00DF093E"/>
    <w:rsid w:val="00DF2CE2"/>
    <w:rsid w:val="00E01F42"/>
    <w:rsid w:val="00E04B7C"/>
    <w:rsid w:val="00E206D6"/>
    <w:rsid w:val="00E3366E"/>
    <w:rsid w:val="00E52086"/>
    <w:rsid w:val="00E543A6"/>
    <w:rsid w:val="00E60479"/>
    <w:rsid w:val="00E61D73"/>
    <w:rsid w:val="00E73684"/>
    <w:rsid w:val="00E75ACC"/>
    <w:rsid w:val="00E818D6"/>
    <w:rsid w:val="00E87F7A"/>
    <w:rsid w:val="00E9056C"/>
    <w:rsid w:val="00E96BD7"/>
    <w:rsid w:val="00EA0DB1"/>
    <w:rsid w:val="00EA0EE9"/>
    <w:rsid w:val="00EB7341"/>
    <w:rsid w:val="00EC490E"/>
    <w:rsid w:val="00EC5CDF"/>
    <w:rsid w:val="00ED413C"/>
    <w:rsid w:val="00ED52CA"/>
    <w:rsid w:val="00ED5860"/>
    <w:rsid w:val="00ED7981"/>
    <w:rsid w:val="00EE066A"/>
    <w:rsid w:val="00EE35C9"/>
    <w:rsid w:val="00F05ECA"/>
    <w:rsid w:val="00F21789"/>
    <w:rsid w:val="00F217E9"/>
    <w:rsid w:val="00F33940"/>
    <w:rsid w:val="00F3519B"/>
    <w:rsid w:val="00F3566E"/>
    <w:rsid w:val="00F375FB"/>
    <w:rsid w:val="00F41AC1"/>
    <w:rsid w:val="00F4367A"/>
    <w:rsid w:val="00F44520"/>
    <w:rsid w:val="00F445B1"/>
    <w:rsid w:val="00F457AF"/>
    <w:rsid w:val="00F45CD4"/>
    <w:rsid w:val="00F60052"/>
    <w:rsid w:val="00F636C4"/>
    <w:rsid w:val="00F66DCA"/>
    <w:rsid w:val="00F72A23"/>
    <w:rsid w:val="00F74F53"/>
    <w:rsid w:val="00F7606D"/>
    <w:rsid w:val="00F81670"/>
    <w:rsid w:val="00F82024"/>
    <w:rsid w:val="00F951BF"/>
    <w:rsid w:val="00F95BC9"/>
    <w:rsid w:val="00FA0C77"/>
    <w:rsid w:val="00FA624C"/>
    <w:rsid w:val="00FC53FB"/>
    <w:rsid w:val="00FD0FAC"/>
    <w:rsid w:val="00FD1DFA"/>
    <w:rsid w:val="00FD2B2F"/>
    <w:rsid w:val="00FD4966"/>
    <w:rsid w:val="00FE57DC"/>
    <w:rsid w:val="00FE7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6993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pPr>
        <w:spacing w:after="8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table" w:customStyle="1" w:styleId="TableGrid1">
    <w:name w:val="Table Grid1"/>
    <w:basedOn w:val="TableNormal"/>
    <w:next w:val="TableGrid"/>
    <w:uiPriority w:val="59"/>
    <w:rsid w:val="00185FA5"/>
    <w:rPr>
      <w:rFonts w:eastAsia="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table" w:customStyle="1" w:styleId="TableGrid2">
    <w:name w:val="Table Grid2"/>
    <w:basedOn w:val="TableNormal"/>
    <w:next w:val="TableGrid"/>
    <w:uiPriority w:val="59"/>
    <w:rsid w:val="00185FA5"/>
    <w:rPr>
      <w:rFonts w:eastAsia="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customStyle="1" w:styleId="TableGrid21">
    <w:name w:val="Table Grid21"/>
    <w:basedOn w:val="TableNormal"/>
    <w:next w:val="TableGrid"/>
    <w:uiPriority w:val="59"/>
    <w:rsid w:val="002C124B"/>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F49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pPr>
        <w:spacing w:after="8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table" w:customStyle="1" w:styleId="TableGrid1">
    <w:name w:val="Table Grid1"/>
    <w:basedOn w:val="TableNormal"/>
    <w:next w:val="TableGrid"/>
    <w:uiPriority w:val="59"/>
    <w:rsid w:val="00185FA5"/>
    <w:rPr>
      <w:rFonts w:eastAsia="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table" w:customStyle="1" w:styleId="TableGrid2">
    <w:name w:val="Table Grid2"/>
    <w:basedOn w:val="TableNormal"/>
    <w:next w:val="TableGrid"/>
    <w:uiPriority w:val="59"/>
    <w:rsid w:val="00185FA5"/>
    <w:rPr>
      <w:rFonts w:eastAsia="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customStyle="1" w:styleId="TableGrid21">
    <w:name w:val="Table Grid21"/>
    <w:basedOn w:val="TableNormal"/>
    <w:next w:val="TableGrid"/>
    <w:uiPriority w:val="59"/>
    <w:rsid w:val="002C124B"/>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F49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39584654">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99042459">
      <w:bodyDiv w:val="1"/>
      <w:marLeft w:val="0"/>
      <w:marRight w:val="0"/>
      <w:marTop w:val="0"/>
      <w:marBottom w:val="0"/>
      <w:divBdr>
        <w:top w:val="none" w:sz="0" w:space="0" w:color="auto"/>
        <w:left w:val="none" w:sz="0" w:space="0" w:color="auto"/>
        <w:bottom w:val="none" w:sz="0" w:space="0" w:color="auto"/>
        <w:right w:val="none" w:sz="0" w:space="0" w:color="auto"/>
      </w:divBdr>
    </w:div>
    <w:div w:id="1054546633">
      <w:bodyDiv w:val="1"/>
      <w:marLeft w:val="0"/>
      <w:marRight w:val="0"/>
      <w:marTop w:val="0"/>
      <w:marBottom w:val="0"/>
      <w:divBdr>
        <w:top w:val="none" w:sz="0" w:space="0" w:color="auto"/>
        <w:left w:val="none" w:sz="0" w:space="0" w:color="auto"/>
        <w:bottom w:val="none" w:sz="0" w:space="0" w:color="auto"/>
        <w:right w:val="none" w:sz="0" w:space="0" w:color="auto"/>
      </w:divBdr>
      <w:divsChild>
        <w:div w:id="670596937">
          <w:marLeft w:val="0"/>
          <w:marRight w:val="0"/>
          <w:marTop w:val="0"/>
          <w:marBottom w:val="0"/>
          <w:divBdr>
            <w:top w:val="none" w:sz="0" w:space="0" w:color="auto"/>
            <w:left w:val="none" w:sz="0" w:space="0" w:color="auto"/>
            <w:bottom w:val="none" w:sz="0" w:space="0" w:color="auto"/>
            <w:right w:val="none" w:sz="0" w:space="0" w:color="auto"/>
          </w:divBdr>
          <w:divsChild>
            <w:div w:id="580067855">
              <w:marLeft w:val="0"/>
              <w:marRight w:val="0"/>
              <w:marTop w:val="0"/>
              <w:marBottom w:val="0"/>
              <w:divBdr>
                <w:top w:val="none" w:sz="0" w:space="0" w:color="auto"/>
                <w:left w:val="none" w:sz="0" w:space="0" w:color="auto"/>
                <w:bottom w:val="none" w:sz="0" w:space="0" w:color="auto"/>
                <w:right w:val="none" w:sz="0" w:space="0" w:color="auto"/>
              </w:divBdr>
              <w:divsChild>
                <w:div w:id="175387189">
                  <w:marLeft w:val="0"/>
                  <w:marRight w:val="0"/>
                  <w:marTop w:val="0"/>
                  <w:marBottom w:val="0"/>
                  <w:divBdr>
                    <w:top w:val="none" w:sz="0" w:space="0" w:color="auto"/>
                    <w:left w:val="none" w:sz="0" w:space="0" w:color="auto"/>
                    <w:bottom w:val="none" w:sz="0" w:space="0" w:color="auto"/>
                    <w:right w:val="none" w:sz="0" w:space="0" w:color="auto"/>
                  </w:divBdr>
                  <w:divsChild>
                    <w:div w:id="1924025793">
                      <w:marLeft w:val="0"/>
                      <w:marRight w:val="0"/>
                      <w:marTop w:val="0"/>
                      <w:marBottom w:val="0"/>
                      <w:divBdr>
                        <w:top w:val="none" w:sz="0" w:space="0" w:color="auto"/>
                        <w:left w:val="none" w:sz="0" w:space="0" w:color="auto"/>
                        <w:bottom w:val="none" w:sz="0" w:space="0" w:color="auto"/>
                        <w:right w:val="none" w:sz="0" w:space="0" w:color="auto"/>
                      </w:divBdr>
                      <w:divsChild>
                        <w:div w:id="2132236140">
                          <w:marLeft w:val="0"/>
                          <w:marRight w:val="0"/>
                          <w:marTop w:val="0"/>
                          <w:marBottom w:val="0"/>
                          <w:divBdr>
                            <w:top w:val="none" w:sz="0" w:space="0" w:color="auto"/>
                            <w:left w:val="none" w:sz="0" w:space="0" w:color="auto"/>
                            <w:bottom w:val="none" w:sz="0" w:space="0" w:color="auto"/>
                            <w:right w:val="none" w:sz="0" w:space="0" w:color="auto"/>
                          </w:divBdr>
                          <w:divsChild>
                            <w:div w:id="2048795343">
                              <w:marLeft w:val="0"/>
                              <w:marRight w:val="0"/>
                              <w:marTop w:val="225"/>
                              <w:marBottom w:val="225"/>
                              <w:divBdr>
                                <w:top w:val="none" w:sz="0" w:space="0" w:color="auto"/>
                                <w:left w:val="none" w:sz="0" w:space="0" w:color="auto"/>
                                <w:bottom w:val="none" w:sz="0" w:space="0" w:color="auto"/>
                                <w:right w:val="none" w:sz="0" w:space="0" w:color="auto"/>
                              </w:divBdr>
                              <w:divsChild>
                                <w:div w:id="6884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941571771">
      <w:bodyDiv w:val="1"/>
      <w:marLeft w:val="0"/>
      <w:marRight w:val="0"/>
      <w:marTop w:val="0"/>
      <w:marBottom w:val="0"/>
      <w:divBdr>
        <w:top w:val="none" w:sz="0" w:space="0" w:color="auto"/>
        <w:left w:val="none" w:sz="0" w:space="0" w:color="auto"/>
        <w:bottom w:val="none" w:sz="0" w:space="0" w:color="auto"/>
        <w:right w:val="none" w:sz="0" w:space="0" w:color="auto"/>
      </w:divBdr>
    </w:div>
    <w:div w:id="202678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03D07-4F2F-4263-A5E9-1B2E33E36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D5FBA4E8</Template>
  <TotalTime>0</TotalTime>
  <Pages>6</Pages>
  <Words>1638</Words>
  <Characters>9341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JMitchell</cp:lastModifiedBy>
  <cp:revision>2</cp:revision>
  <cp:lastPrinted>2015-07-03T13:50:00Z</cp:lastPrinted>
  <dcterms:created xsi:type="dcterms:W3CDTF">2019-12-11T14:23:00Z</dcterms:created>
  <dcterms:modified xsi:type="dcterms:W3CDTF">2019-12-11T14:23:00Z</dcterms:modified>
</cp:coreProperties>
</file>